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1A" w:rsidRPr="00CF7FAF" w:rsidRDefault="008D051A" w:rsidP="0065577B">
      <w:pPr>
        <w:pStyle w:val="Subtitel"/>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AB19CB">
      <w:pPr>
        <w:rPr>
          <w:rFonts w:cstheme="minorHAnsi"/>
          <w:sz w:val="24"/>
          <w:szCs w:val="24"/>
        </w:rPr>
      </w:pPr>
      <w:r w:rsidRPr="00CF7FAF">
        <w:rPr>
          <w:rFonts w:cstheme="minorHAnsi"/>
          <w:noProof/>
          <w:sz w:val="24"/>
          <w:szCs w:val="24"/>
          <w:lang w:eastAsia="nl-NL"/>
        </w:rPr>
        <w:drawing>
          <wp:inline distT="0" distB="0" distL="0" distR="0">
            <wp:extent cx="5002530" cy="2367051"/>
            <wp:effectExtent l="1905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5355" cy="2377851"/>
                    </a:xfrm>
                    <a:prstGeom prst="rect">
                      <a:avLst/>
                    </a:prstGeom>
                    <a:noFill/>
                    <a:ln>
                      <a:noFill/>
                    </a:ln>
                  </pic:spPr>
                </pic:pic>
              </a:graphicData>
            </a:graphic>
          </wp:inline>
        </w:drawing>
      </w:r>
    </w:p>
    <w:p w:rsidR="008D051A" w:rsidRPr="00CF7FAF" w:rsidRDefault="008D051A">
      <w:pPr>
        <w:rPr>
          <w:rFonts w:cstheme="minorHAnsi"/>
          <w:sz w:val="24"/>
          <w:szCs w:val="24"/>
        </w:rPr>
      </w:pPr>
    </w:p>
    <w:p w:rsidR="0065577B" w:rsidRDefault="0065577B" w:rsidP="0065577B">
      <w:pPr>
        <w:rPr>
          <w:rFonts w:cstheme="minorHAnsi"/>
          <w:sz w:val="24"/>
          <w:szCs w:val="24"/>
        </w:rPr>
      </w:pPr>
    </w:p>
    <w:p w:rsidR="0065577B" w:rsidRDefault="0065577B" w:rsidP="0065577B">
      <w:pPr>
        <w:rPr>
          <w:rFonts w:cstheme="minorHAnsi"/>
          <w:sz w:val="24"/>
          <w:szCs w:val="24"/>
        </w:rPr>
      </w:pPr>
    </w:p>
    <w:p w:rsidR="0065577B" w:rsidRDefault="0065577B" w:rsidP="0065577B">
      <w:pPr>
        <w:rPr>
          <w:rFonts w:cstheme="minorHAnsi"/>
          <w:sz w:val="24"/>
          <w:szCs w:val="24"/>
        </w:rPr>
      </w:pPr>
    </w:p>
    <w:p w:rsidR="0065577B" w:rsidRDefault="0065577B" w:rsidP="0065577B">
      <w:pPr>
        <w:rPr>
          <w:rFonts w:cstheme="minorHAnsi"/>
          <w:sz w:val="24"/>
          <w:szCs w:val="24"/>
        </w:rPr>
      </w:pPr>
    </w:p>
    <w:p w:rsidR="0065577B" w:rsidRDefault="0065577B" w:rsidP="0065577B">
      <w:pPr>
        <w:rPr>
          <w:rFonts w:cstheme="minorHAnsi"/>
          <w:sz w:val="24"/>
          <w:szCs w:val="24"/>
        </w:rPr>
      </w:pPr>
    </w:p>
    <w:p w:rsidR="0065577B" w:rsidRDefault="0065577B" w:rsidP="0065577B">
      <w:pPr>
        <w:rPr>
          <w:rFonts w:cstheme="minorHAnsi"/>
          <w:sz w:val="24"/>
          <w:szCs w:val="24"/>
        </w:rPr>
      </w:pPr>
    </w:p>
    <w:p w:rsidR="0065577B" w:rsidRDefault="0065577B" w:rsidP="0065577B">
      <w:pPr>
        <w:ind w:left="3540"/>
        <w:rPr>
          <w:rFonts w:cstheme="minorHAnsi"/>
          <w:sz w:val="24"/>
          <w:szCs w:val="24"/>
        </w:rPr>
      </w:pPr>
    </w:p>
    <w:p w:rsidR="0065577B" w:rsidRDefault="0065577B" w:rsidP="0065577B">
      <w:pPr>
        <w:ind w:left="3540"/>
        <w:rPr>
          <w:rFonts w:cstheme="minorHAnsi"/>
          <w:sz w:val="24"/>
          <w:szCs w:val="24"/>
        </w:rPr>
      </w:pPr>
    </w:p>
    <w:p w:rsidR="008D051A" w:rsidRPr="0065577B" w:rsidRDefault="0041196D" w:rsidP="00A15D4C">
      <w:pPr>
        <w:jc w:val="center"/>
        <w:rPr>
          <w:rFonts w:cstheme="minorHAnsi"/>
          <w:b/>
          <w:bCs/>
          <w:color w:val="002060"/>
          <w:sz w:val="56"/>
          <w:szCs w:val="56"/>
        </w:rPr>
      </w:pPr>
      <w:r w:rsidRPr="0065577B">
        <w:rPr>
          <w:rFonts w:cstheme="minorHAnsi"/>
          <w:b/>
          <w:bCs/>
          <w:color w:val="002060"/>
          <w:sz w:val="56"/>
          <w:szCs w:val="56"/>
        </w:rPr>
        <w:t>Jaarverslag 202</w:t>
      </w:r>
      <w:r w:rsidR="005C474B">
        <w:rPr>
          <w:rFonts w:cstheme="minorHAnsi"/>
          <w:b/>
          <w:bCs/>
          <w:color w:val="002060"/>
          <w:sz w:val="56"/>
          <w:szCs w:val="56"/>
        </w:rPr>
        <w:t>1</w:t>
      </w:r>
    </w:p>
    <w:p w:rsidR="0065577B" w:rsidRDefault="0065577B" w:rsidP="0065577B">
      <w:pPr>
        <w:ind w:left="5664" w:firstLine="708"/>
        <w:jc w:val="center"/>
        <w:rPr>
          <w:rFonts w:cstheme="minorHAnsi"/>
          <w:b/>
          <w:bCs/>
          <w:color w:val="002060"/>
          <w:sz w:val="40"/>
          <w:szCs w:val="40"/>
        </w:rPr>
      </w:pPr>
    </w:p>
    <w:p w:rsidR="0065577B" w:rsidRPr="00D358C0" w:rsidRDefault="0065577B" w:rsidP="0065577B">
      <w:pPr>
        <w:ind w:left="5664" w:firstLine="708"/>
        <w:jc w:val="center"/>
        <w:rPr>
          <w:rFonts w:cstheme="minorHAnsi"/>
          <w:b/>
          <w:bCs/>
          <w:color w:val="002060"/>
          <w:sz w:val="40"/>
          <w:szCs w:val="40"/>
        </w:rPr>
      </w:pPr>
    </w:p>
    <w:p w:rsidR="00B67356" w:rsidRDefault="00B67356">
      <w:pPr>
        <w:rPr>
          <w:rFonts w:cstheme="minorHAnsi"/>
          <w:sz w:val="24"/>
          <w:szCs w:val="24"/>
        </w:rPr>
      </w:pPr>
    </w:p>
    <w:p w:rsidR="00B67356" w:rsidRDefault="00B67356">
      <w:pPr>
        <w:rPr>
          <w:rFonts w:cstheme="minorHAnsi"/>
          <w:sz w:val="24"/>
          <w:szCs w:val="24"/>
        </w:rPr>
      </w:pPr>
    </w:p>
    <w:p w:rsidR="00B67356" w:rsidRDefault="00B67356">
      <w:pPr>
        <w:rPr>
          <w:rFonts w:cstheme="minorHAnsi"/>
          <w:sz w:val="24"/>
          <w:szCs w:val="24"/>
        </w:rPr>
      </w:pPr>
    </w:p>
    <w:p w:rsidR="00B67356" w:rsidRDefault="00B67356">
      <w:pPr>
        <w:rPr>
          <w:rFonts w:cstheme="minorHAnsi"/>
          <w:sz w:val="24"/>
          <w:szCs w:val="24"/>
        </w:rPr>
      </w:pPr>
    </w:p>
    <w:p w:rsidR="00B67356" w:rsidRDefault="00B67356">
      <w:pPr>
        <w:rPr>
          <w:rFonts w:cstheme="minorHAnsi"/>
          <w:sz w:val="24"/>
          <w:szCs w:val="24"/>
        </w:rPr>
      </w:pPr>
    </w:p>
    <w:p w:rsidR="00B67356" w:rsidRDefault="00B67356">
      <w:pPr>
        <w:rPr>
          <w:rFonts w:cstheme="minorHAnsi"/>
          <w:sz w:val="24"/>
          <w:szCs w:val="24"/>
        </w:rPr>
      </w:pPr>
    </w:p>
    <w:p w:rsidR="00B67356" w:rsidRDefault="00B67356">
      <w:pPr>
        <w:rPr>
          <w:rFonts w:cstheme="minorHAnsi"/>
          <w:sz w:val="24"/>
          <w:szCs w:val="24"/>
        </w:rPr>
      </w:pPr>
    </w:p>
    <w:p w:rsidR="00B67356" w:rsidRDefault="00B67356">
      <w:pPr>
        <w:rPr>
          <w:rFonts w:cstheme="minorHAnsi"/>
          <w:sz w:val="24"/>
          <w:szCs w:val="24"/>
        </w:rPr>
      </w:pPr>
    </w:p>
    <w:p w:rsidR="000B5700" w:rsidRDefault="00CF7FAF">
      <w:pPr>
        <w:rPr>
          <w:rFonts w:cstheme="minorHAnsi"/>
          <w:sz w:val="32"/>
          <w:szCs w:val="32"/>
        </w:rPr>
      </w:pPr>
      <w:r w:rsidRPr="00D358C0">
        <w:rPr>
          <w:rFonts w:cstheme="minorHAnsi"/>
          <w:sz w:val="32"/>
          <w:szCs w:val="32"/>
        </w:rPr>
        <w:t>Inhoudsopga</w:t>
      </w:r>
      <w:r w:rsidR="000B5700">
        <w:rPr>
          <w:rFonts w:cstheme="minorHAnsi"/>
          <w:sz w:val="32"/>
          <w:szCs w:val="32"/>
        </w:rPr>
        <w:t>ve</w:t>
      </w:r>
    </w:p>
    <w:p w:rsidR="000B5700" w:rsidRDefault="000B5700">
      <w:pPr>
        <w:rPr>
          <w:rFonts w:cstheme="minorHAnsi"/>
          <w:sz w:val="32"/>
          <w:szCs w:val="32"/>
        </w:rPr>
      </w:pPr>
    </w:p>
    <w:p w:rsidR="002F633F" w:rsidRPr="00B7553D" w:rsidRDefault="009C4B06">
      <w:pPr>
        <w:rPr>
          <w:rFonts w:cstheme="minorHAnsi"/>
          <w:sz w:val="24"/>
          <w:szCs w:val="24"/>
        </w:rPr>
      </w:pPr>
      <w:r>
        <w:rPr>
          <w:rFonts w:cstheme="minorHAnsi"/>
          <w:sz w:val="24"/>
          <w:szCs w:val="24"/>
        </w:rPr>
        <w:t>V</w:t>
      </w:r>
      <w:r w:rsidR="009F2170" w:rsidRPr="00B7553D">
        <w:rPr>
          <w:rFonts w:cstheme="minorHAnsi"/>
          <w:sz w:val="24"/>
          <w:szCs w:val="24"/>
        </w:rPr>
        <w:t>oorwoord</w:t>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9F2170" w:rsidRPr="00B7553D">
        <w:rPr>
          <w:rFonts w:cstheme="minorHAnsi"/>
          <w:sz w:val="24"/>
          <w:szCs w:val="24"/>
        </w:rPr>
        <w:tab/>
      </w:r>
      <w:r w:rsidR="00AC2F62" w:rsidRPr="00B7553D">
        <w:rPr>
          <w:rFonts w:cstheme="minorHAnsi"/>
          <w:sz w:val="24"/>
          <w:szCs w:val="24"/>
        </w:rPr>
        <w:t xml:space="preserve">  </w:t>
      </w:r>
      <w:r w:rsidR="00EB6E9E" w:rsidRPr="00B7553D">
        <w:rPr>
          <w:rFonts w:cstheme="minorHAnsi"/>
          <w:sz w:val="24"/>
          <w:szCs w:val="24"/>
        </w:rPr>
        <w:t>3</w:t>
      </w:r>
      <w:r w:rsidR="009F2170" w:rsidRPr="00B7553D">
        <w:rPr>
          <w:rFonts w:cstheme="minorHAnsi"/>
          <w:sz w:val="24"/>
          <w:szCs w:val="24"/>
        </w:rPr>
        <w:br/>
      </w:r>
      <w:r w:rsidR="003F2B21" w:rsidRPr="00B7553D">
        <w:rPr>
          <w:rFonts w:cstheme="minorHAnsi"/>
          <w:sz w:val="24"/>
          <w:szCs w:val="24"/>
        </w:rPr>
        <w:t>Beleid en organisatie</w:t>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AC2F62" w:rsidRPr="00B7553D">
        <w:rPr>
          <w:rFonts w:cstheme="minorHAnsi"/>
          <w:sz w:val="24"/>
          <w:szCs w:val="24"/>
        </w:rPr>
        <w:t xml:space="preserve"> </w:t>
      </w:r>
      <w:r w:rsidR="00B7553D">
        <w:rPr>
          <w:rFonts w:cstheme="minorHAnsi"/>
          <w:sz w:val="24"/>
          <w:szCs w:val="24"/>
        </w:rPr>
        <w:tab/>
      </w:r>
      <w:r w:rsidR="00AC2F62" w:rsidRPr="00B7553D">
        <w:rPr>
          <w:rFonts w:cstheme="minorHAnsi"/>
          <w:sz w:val="24"/>
          <w:szCs w:val="24"/>
        </w:rPr>
        <w:t xml:space="preserve"> </w:t>
      </w:r>
      <w:r w:rsidR="007D23BF">
        <w:rPr>
          <w:rFonts w:cstheme="minorHAnsi"/>
          <w:sz w:val="24"/>
          <w:szCs w:val="24"/>
        </w:rPr>
        <w:t xml:space="preserve"> </w:t>
      </w:r>
      <w:r w:rsidR="00E256E5" w:rsidRPr="00B7553D">
        <w:rPr>
          <w:rFonts w:cstheme="minorHAnsi"/>
          <w:sz w:val="24"/>
          <w:szCs w:val="24"/>
        </w:rPr>
        <w:t>4</w:t>
      </w:r>
      <w:r w:rsidR="00282FE4" w:rsidRPr="00B7553D">
        <w:rPr>
          <w:rFonts w:cstheme="minorHAnsi"/>
          <w:sz w:val="24"/>
          <w:szCs w:val="24"/>
        </w:rPr>
        <w:br/>
        <w:t xml:space="preserve">Verslag van de </w:t>
      </w:r>
      <w:r w:rsidR="00E256E5" w:rsidRPr="00B7553D">
        <w:rPr>
          <w:rFonts w:cstheme="minorHAnsi"/>
          <w:sz w:val="24"/>
          <w:szCs w:val="24"/>
        </w:rPr>
        <w:t>coördinatoren</w:t>
      </w:r>
      <w:r w:rsidR="002D7A87" w:rsidRPr="00B7553D">
        <w:rPr>
          <w:rFonts w:cstheme="minorHAnsi"/>
          <w:sz w:val="24"/>
          <w:szCs w:val="24"/>
        </w:rPr>
        <w:t xml:space="preserve"> over 2021</w:t>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AC2F62" w:rsidRPr="00B7553D">
        <w:rPr>
          <w:rFonts w:cstheme="minorHAnsi"/>
          <w:sz w:val="24"/>
          <w:szCs w:val="24"/>
        </w:rPr>
        <w:t xml:space="preserve"> </w:t>
      </w:r>
      <w:r w:rsidR="00B7553D">
        <w:rPr>
          <w:rFonts w:cstheme="minorHAnsi"/>
          <w:sz w:val="24"/>
          <w:szCs w:val="24"/>
        </w:rPr>
        <w:tab/>
      </w:r>
      <w:r w:rsidR="00AC2F62" w:rsidRPr="00B7553D">
        <w:rPr>
          <w:rFonts w:cstheme="minorHAnsi"/>
          <w:sz w:val="24"/>
          <w:szCs w:val="24"/>
        </w:rPr>
        <w:t xml:space="preserve"> </w:t>
      </w:r>
      <w:r w:rsidR="007D23BF">
        <w:rPr>
          <w:rFonts w:cstheme="minorHAnsi"/>
          <w:sz w:val="24"/>
          <w:szCs w:val="24"/>
        </w:rPr>
        <w:t xml:space="preserve"> </w:t>
      </w:r>
      <w:r w:rsidR="00B7553D" w:rsidRPr="00B7553D">
        <w:rPr>
          <w:rFonts w:cstheme="minorHAnsi"/>
          <w:sz w:val="24"/>
          <w:szCs w:val="24"/>
        </w:rPr>
        <w:t>7</w:t>
      </w:r>
      <w:r w:rsidR="00282FE4" w:rsidRPr="00B7553D">
        <w:rPr>
          <w:rFonts w:cstheme="minorHAnsi"/>
          <w:sz w:val="24"/>
          <w:szCs w:val="24"/>
        </w:rPr>
        <w:tab/>
      </w:r>
      <w:r w:rsidR="004C564F" w:rsidRPr="00B7553D">
        <w:rPr>
          <w:rFonts w:cstheme="minorHAnsi"/>
          <w:sz w:val="24"/>
          <w:szCs w:val="24"/>
        </w:rPr>
        <w:br/>
      </w:r>
      <w:r w:rsidR="00896A3C" w:rsidRPr="00B7553D">
        <w:rPr>
          <w:rFonts w:cstheme="minorHAnsi"/>
          <w:sz w:val="24"/>
          <w:szCs w:val="24"/>
        </w:rPr>
        <w:t xml:space="preserve">Staat van baten en lasten </w:t>
      </w:r>
      <w:r w:rsidR="00EB6E9E" w:rsidRPr="00B7553D">
        <w:rPr>
          <w:rFonts w:cstheme="minorHAnsi"/>
          <w:sz w:val="24"/>
          <w:szCs w:val="24"/>
        </w:rPr>
        <w:t xml:space="preserve">over </w:t>
      </w:r>
      <w:r w:rsidR="002D7A87" w:rsidRPr="00B7553D">
        <w:rPr>
          <w:rFonts w:cstheme="minorHAnsi"/>
          <w:sz w:val="24"/>
          <w:szCs w:val="24"/>
        </w:rPr>
        <w:t xml:space="preserve">2021  </w:t>
      </w:r>
      <w:r w:rsidR="00896A3C" w:rsidRPr="00B7553D">
        <w:rPr>
          <w:rFonts w:cstheme="minorHAnsi"/>
          <w:sz w:val="24"/>
          <w:szCs w:val="24"/>
        </w:rPr>
        <w:tab/>
      </w:r>
      <w:r w:rsidR="00896A3C" w:rsidRPr="00B7553D">
        <w:rPr>
          <w:rFonts w:cstheme="minorHAnsi"/>
          <w:sz w:val="24"/>
          <w:szCs w:val="24"/>
        </w:rPr>
        <w:tab/>
      </w:r>
      <w:r w:rsidR="00896A3C" w:rsidRPr="00B7553D">
        <w:rPr>
          <w:rFonts w:cstheme="minorHAnsi"/>
          <w:sz w:val="24"/>
          <w:szCs w:val="24"/>
        </w:rPr>
        <w:tab/>
      </w:r>
      <w:r w:rsidR="00896A3C" w:rsidRPr="00B7553D">
        <w:rPr>
          <w:rFonts w:cstheme="minorHAnsi"/>
          <w:sz w:val="24"/>
          <w:szCs w:val="24"/>
        </w:rPr>
        <w:tab/>
      </w:r>
      <w:r w:rsidR="003F2B21" w:rsidRPr="00B7553D">
        <w:rPr>
          <w:rFonts w:cstheme="minorHAnsi"/>
          <w:sz w:val="24"/>
          <w:szCs w:val="24"/>
        </w:rPr>
        <w:tab/>
      </w:r>
      <w:r w:rsidR="003F2B21" w:rsidRPr="00B7553D">
        <w:rPr>
          <w:rFonts w:cstheme="minorHAnsi"/>
          <w:sz w:val="24"/>
          <w:szCs w:val="24"/>
        </w:rPr>
        <w:tab/>
      </w:r>
      <w:r w:rsidR="005742E5" w:rsidRPr="00B7553D">
        <w:rPr>
          <w:rFonts w:cstheme="minorHAnsi"/>
          <w:sz w:val="24"/>
          <w:szCs w:val="24"/>
        </w:rPr>
        <w:t xml:space="preserve"> 1</w:t>
      </w:r>
      <w:r w:rsidR="00B7553D" w:rsidRPr="00B7553D">
        <w:rPr>
          <w:rFonts w:cstheme="minorHAnsi"/>
          <w:sz w:val="24"/>
          <w:szCs w:val="24"/>
        </w:rPr>
        <w:t>0</w:t>
      </w:r>
      <w:r w:rsidR="00896A3C" w:rsidRPr="00B7553D">
        <w:rPr>
          <w:rFonts w:cstheme="minorHAnsi"/>
          <w:sz w:val="24"/>
          <w:szCs w:val="24"/>
        </w:rPr>
        <w:br/>
      </w:r>
    </w:p>
    <w:p w:rsidR="002F633F" w:rsidRDefault="002F633F">
      <w:pPr>
        <w:rPr>
          <w:rFonts w:cstheme="minorHAnsi"/>
          <w:sz w:val="28"/>
          <w:szCs w:val="28"/>
        </w:rPr>
      </w:pPr>
    </w:p>
    <w:p w:rsidR="002F633F" w:rsidRDefault="002F633F">
      <w:pPr>
        <w:rPr>
          <w:rFonts w:cstheme="minorHAnsi"/>
          <w:sz w:val="28"/>
          <w:szCs w:val="28"/>
        </w:rPr>
      </w:pPr>
    </w:p>
    <w:p w:rsidR="002F633F" w:rsidRDefault="002F633F">
      <w:pPr>
        <w:rPr>
          <w:rFonts w:cstheme="minorHAnsi"/>
          <w:sz w:val="28"/>
          <w:szCs w:val="28"/>
        </w:rPr>
      </w:pPr>
    </w:p>
    <w:p w:rsidR="002F633F" w:rsidRDefault="002F633F">
      <w:pPr>
        <w:rPr>
          <w:rFonts w:cstheme="minorHAnsi"/>
          <w:sz w:val="28"/>
          <w:szCs w:val="28"/>
        </w:rPr>
      </w:pPr>
    </w:p>
    <w:p w:rsidR="002F633F" w:rsidRDefault="002F633F">
      <w:pPr>
        <w:rPr>
          <w:rFonts w:cstheme="minorHAnsi"/>
          <w:sz w:val="28"/>
          <w:szCs w:val="28"/>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8D051A" w:rsidRPr="00CF7FAF" w:rsidRDefault="008D051A">
      <w:pPr>
        <w:rPr>
          <w:rFonts w:cstheme="minorHAnsi"/>
          <w:sz w:val="24"/>
          <w:szCs w:val="24"/>
        </w:rPr>
      </w:pPr>
    </w:p>
    <w:p w:rsidR="00B7553D" w:rsidRDefault="00B7553D">
      <w:pPr>
        <w:rPr>
          <w:rFonts w:cstheme="minorHAnsi"/>
          <w:b/>
          <w:bCs/>
          <w:sz w:val="32"/>
          <w:szCs w:val="32"/>
        </w:rPr>
      </w:pPr>
      <w:r>
        <w:rPr>
          <w:rFonts w:cstheme="minorHAnsi"/>
          <w:b/>
          <w:bCs/>
          <w:sz w:val="32"/>
          <w:szCs w:val="32"/>
        </w:rPr>
        <w:br w:type="page"/>
      </w:r>
    </w:p>
    <w:p w:rsidR="00A11BE3" w:rsidRDefault="008D051A">
      <w:pPr>
        <w:rPr>
          <w:rFonts w:cstheme="minorHAnsi"/>
          <w:color w:val="FF0000"/>
          <w:sz w:val="24"/>
          <w:szCs w:val="24"/>
        </w:rPr>
      </w:pPr>
      <w:r w:rsidRPr="00D358C0">
        <w:rPr>
          <w:rFonts w:cstheme="minorHAnsi"/>
          <w:b/>
          <w:bCs/>
          <w:sz w:val="32"/>
          <w:szCs w:val="32"/>
        </w:rPr>
        <w:lastRenderedPageBreak/>
        <w:t>Voorwoord</w:t>
      </w:r>
      <w:r w:rsidRPr="00D358C0">
        <w:rPr>
          <w:rFonts w:cstheme="minorHAnsi"/>
          <w:b/>
          <w:bCs/>
          <w:sz w:val="32"/>
          <w:szCs w:val="32"/>
        </w:rPr>
        <w:br/>
      </w:r>
    </w:p>
    <w:p w:rsidR="00A11BE3" w:rsidRPr="002C3515" w:rsidRDefault="00A11BE3" w:rsidP="00A11BE3">
      <w:pPr>
        <w:rPr>
          <w:sz w:val="24"/>
          <w:szCs w:val="24"/>
        </w:rPr>
      </w:pPr>
      <w:r w:rsidRPr="002C3515">
        <w:rPr>
          <w:sz w:val="24"/>
          <w:szCs w:val="24"/>
        </w:rPr>
        <w:t xml:space="preserve">Niemand had kunnen voorzien dat corona in 2021  nog steeds zo’n grote impact op ons leven zou hebben en dat wij dit jaar zelfs in een lockdown zouden afsluiten. </w:t>
      </w:r>
    </w:p>
    <w:p w:rsidR="00A11BE3" w:rsidRPr="002C3515" w:rsidRDefault="00A11BE3" w:rsidP="00A11BE3">
      <w:pPr>
        <w:rPr>
          <w:sz w:val="24"/>
          <w:szCs w:val="24"/>
        </w:rPr>
      </w:pPr>
      <w:r w:rsidRPr="002C3515">
        <w:rPr>
          <w:sz w:val="24"/>
          <w:szCs w:val="24"/>
        </w:rPr>
        <w:t xml:space="preserve">Maar ondanks alle beperkingen die de COVID pandemie ook dit jaar met zich meebracht hebben onze vrijwilligers weer veel kunnen betekenen voor onze medemens die graag thuis wil sterven.  Met hun luisterend oor, een helpende hand en een wakend oog ondersteunden zij ook de naasten en mantelzorgers. </w:t>
      </w:r>
    </w:p>
    <w:p w:rsidR="00A11BE3" w:rsidRPr="002C3515" w:rsidRDefault="00A11BE3" w:rsidP="00A11BE3">
      <w:pPr>
        <w:rPr>
          <w:sz w:val="24"/>
          <w:szCs w:val="24"/>
        </w:rPr>
      </w:pPr>
      <w:r w:rsidRPr="002C3515">
        <w:rPr>
          <w:sz w:val="24"/>
          <w:szCs w:val="24"/>
        </w:rPr>
        <w:t>Wij waren weer beter in beeld bij de professionals en het aantal inzetten is fors omhoog gegaan ten opzichte van 2020.  Dit ondanks een teruglo</w:t>
      </w:r>
      <w:r w:rsidR="002C3515" w:rsidRPr="002C3515">
        <w:rPr>
          <w:sz w:val="24"/>
          <w:szCs w:val="24"/>
        </w:rPr>
        <w:t>op in het aantal vrijwilligers.</w:t>
      </w:r>
      <w:r w:rsidRPr="002C3515">
        <w:rPr>
          <w:sz w:val="24"/>
          <w:szCs w:val="24"/>
        </w:rPr>
        <w:br/>
        <w:t>Dit tekent de grote bereidheid van onze vrijwilligers om zich meer dan 100% in te zetten.</w:t>
      </w:r>
      <w:r w:rsidRPr="002C3515">
        <w:rPr>
          <w:sz w:val="24"/>
          <w:szCs w:val="24"/>
        </w:rPr>
        <w:br/>
        <w:t>Gelukkig zijn er in het afgelopen jaar ook een aantal nieuwe vrijwilligers gestart en is er begin 2022 weer een nieuwe training gepland. Dit biedt hoop op een mooie aanvulling en groei van onze vrijwilligersgroep.</w:t>
      </w:r>
    </w:p>
    <w:p w:rsidR="00A11BE3" w:rsidRPr="002C3515" w:rsidRDefault="00A11BE3" w:rsidP="00A11BE3">
      <w:pPr>
        <w:rPr>
          <w:sz w:val="24"/>
          <w:szCs w:val="24"/>
        </w:rPr>
      </w:pPr>
      <w:r w:rsidRPr="002C3515">
        <w:rPr>
          <w:sz w:val="24"/>
          <w:szCs w:val="24"/>
        </w:rPr>
        <w:t>Voor de coördinatoren was het een druk en bewogen jaar, waarin zij alle moeite gedaan hebben om er voor de vrijwilligers te zijn. Daarnaast vroegen de intakes en het gepuzzel om een inzet rond te krijgen veel tijd, maar desondanks wisten zij toch een aantal activiteiten op te starten.</w:t>
      </w:r>
    </w:p>
    <w:p w:rsidR="00A11BE3" w:rsidRPr="002C3515" w:rsidRDefault="00A11BE3" w:rsidP="00A11BE3">
      <w:pPr>
        <w:rPr>
          <w:rFonts w:cstheme="minorHAnsi"/>
          <w:sz w:val="24"/>
          <w:szCs w:val="24"/>
        </w:rPr>
      </w:pPr>
      <w:r w:rsidRPr="002C3515">
        <w:rPr>
          <w:rFonts w:cstheme="minorHAnsi"/>
          <w:sz w:val="24"/>
          <w:szCs w:val="24"/>
        </w:rPr>
        <w:t xml:space="preserve">Namens het bestuur wil ik iedereen, vrijwilligers en coördinatoren, die op welke wijze dan ook een bijdrage geleverd heeft om in het afgelopen complexe jaar de in de dit jaarverslag genoemde activiteiten te realiseren, </w:t>
      </w:r>
      <w:r w:rsidRPr="002C3515">
        <w:rPr>
          <w:sz w:val="24"/>
          <w:szCs w:val="24"/>
        </w:rPr>
        <w:t xml:space="preserve">en die vol enthousiasme zijn of haar schouders er telkens weer onder heeft gezet, </w:t>
      </w:r>
      <w:r w:rsidRPr="002C3515">
        <w:rPr>
          <w:rFonts w:cstheme="minorHAnsi"/>
          <w:sz w:val="24"/>
          <w:szCs w:val="24"/>
        </w:rPr>
        <w:t xml:space="preserve">heel hartelijk bedanken. </w:t>
      </w:r>
    </w:p>
    <w:p w:rsidR="00A11BE3" w:rsidRPr="002C3515" w:rsidRDefault="00A11BE3" w:rsidP="00A11BE3">
      <w:pPr>
        <w:rPr>
          <w:sz w:val="24"/>
          <w:szCs w:val="24"/>
        </w:rPr>
      </w:pPr>
      <w:r w:rsidRPr="002C3515">
        <w:rPr>
          <w:sz w:val="24"/>
          <w:szCs w:val="24"/>
        </w:rPr>
        <w:t xml:space="preserve">Hopelijk biedt 2022 ons weer alle ruimte om elkaar te ontmoeten, tijdens thema-avonden en mooie bijeenkomsten met elkaar van gedachten te wisselen en zo weer de verbinding met elkaar en de VPTZ te voelen. </w:t>
      </w:r>
    </w:p>
    <w:p w:rsidR="00A11BE3" w:rsidRPr="002C3515" w:rsidRDefault="00A11BE3" w:rsidP="00A11BE3">
      <w:pPr>
        <w:rPr>
          <w:sz w:val="24"/>
          <w:szCs w:val="24"/>
        </w:rPr>
      </w:pPr>
      <w:r w:rsidRPr="002C3515">
        <w:rPr>
          <w:sz w:val="24"/>
          <w:szCs w:val="24"/>
        </w:rPr>
        <w:t xml:space="preserve">Met al onze mooie mensen hopen we samen te kunnen werken aan een toekomstbestendige VPTZ Thuis Waken Rijk van Nijmegen en van betekenis te zijn tot het einde. </w:t>
      </w:r>
    </w:p>
    <w:p w:rsidR="00A11BE3" w:rsidRPr="002C3515" w:rsidRDefault="00A11BE3" w:rsidP="00A11BE3"/>
    <w:p w:rsidR="00A11BE3" w:rsidRPr="002C3515" w:rsidRDefault="00A11BE3" w:rsidP="00A11BE3">
      <w:pPr>
        <w:rPr>
          <w:sz w:val="24"/>
          <w:szCs w:val="24"/>
        </w:rPr>
      </w:pPr>
      <w:r w:rsidRPr="002C3515">
        <w:rPr>
          <w:sz w:val="24"/>
          <w:szCs w:val="24"/>
        </w:rPr>
        <w:t>Marjo Albers-Akkers, voorzitter bestuur</w:t>
      </w:r>
    </w:p>
    <w:p w:rsidR="00D358C0" w:rsidRPr="002C3515" w:rsidRDefault="00D358C0">
      <w:pPr>
        <w:rPr>
          <w:rFonts w:cstheme="minorHAnsi"/>
          <w:sz w:val="24"/>
          <w:szCs w:val="24"/>
        </w:rPr>
      </w:pPr>
      <w:r w:rsidRPr="002C3515">
        <w:rPr>
          <w:rFonts w:cstheme="minorHAnsi"/>
          <w:sz w:val="24"/>
          <w:szCs w:val="24"/>
        </w:rPr>
        <w:br w:type="page"/>
      </w:r>
    </w:p>
    <w:p w:rsidR="00A15D4C" w:rsidRDefault="00A15D4C" w:rsidP="002F633F">
      <w:pPr>
        <w:pStyle w:val="Plattetekst"/>
        <w:spacing w:before="318" w:line="264" w:lineRule="auto"/>
        <w:ind w:right="1"/>
        <w:rPr>
          <w:rFonts w:asciiTheme="minorHAnsi" w:hAnsiTheme="minorHAnsi" w:cstheme="minorHAnsi"/>
          <w:b/>
          <w:sz w:val="32"/>
          <w:szCs w:val="32"/>
        </w:rPr>
      </w:pPr>
    </w:p>
    <w:p w:rsidR="000B5700" w:rsidRPr="00DD6702" w:rsidRDefault="008D051A" w:rsidP="00084E86">
      <w:pPr>
        <w:pStyle w:val="Subtitel"/>
        <w:rPr>
          <w:rFonts w:asciiTheme="minorHAnsi" w:hAnsiTheme="minorHAnsi" w:cstheme="minorHAnsi"/>
          <w:i w:val="0"/>
          <w:iCs w:val="0"/>
        </w:rPr>
      </w:pPr>
      <w:r w:rsidRPr="00FB12FD">
        <w:rPr>
          <w:rFonts w:asciiTheme="minorHAnsi" w:hAnsiTheme="minorHAnsi" w:cstheme="minorHAnsi"/>
          <w:b/>
          <w:i w:val="0"/>
          <w:color w:val="auto"/>
          <w:sz w:val="32"/>
          <w:szCs w:val="32"/>
        </w:rPr>
        <w:t>Beleid en organisatie</w:t>
      </w:r>
      <w:r w:rsidRPr="00FB12FD">
        <w:rPr>
          <w:rFonts w:asciiTheme="minorHAnsi" w:hAnsiTheme="minorHAnsi" w:cstheme="minorHAnsi"/>
          <w:b/>
          <w:i w:val="0"/>
          <w:color w:val="auto"/>
        </w:rPr>
        <w:br/>
      </w:r>
    </w:p>
    <w:p w:rsidR="00DD6702" w:rsidRPr="00084E86" w:rsidRDefault="00DD6702" w:rsidP="00DD6702">
      <w:pPr>
        <w:pStyle w:val="Plattetekst"/>
        <w:spacing w:line="264" w:lineRule="auto"/>
        <w:ind w:right="1"/>
        <w:rPr>
          <w:rFonts w:asciiTheme="minorHAnsi" w:hAnsiTheme="minorHAnsi" w:cstheme="minorHAnsi"/>
          <w:b/>
        </w:rPr>
      </w:pPr>
      <w:r>
        <w:rPr>
          <w:rFonts w:asciiTheme="minorHAnsi" w:hAnsiTheme="minorHAnsi" w:cstheme="minorHAnsi"/>
          <w:b/>
        </w:rPr>
        <w:t>Inleiding</w:t>
      </w:r>
    </w:p>
    <w:p w:rsidR="000B5700" w:rsidRDefault="00DD6702" w:rsidP="000B5700">
      <w:pPr>
        <w:pStyle w:val="Plattetekst"/>
        <w:spacing w:line="264" w:lineRule="auto"/>
        <w:ind w:right="757"/>
        <w:rPr>
          <w:rFonts w:asciiTheme="minorHAnsi" w:hAnsiTheme="minorHAnsi" w:cstheme="minorHAnsi"/>
        </w:rPr>
      </w:pPr>
      <w:r w:rsidRPr="00DD6702">
        <w:rPr>
          <w:rFonts w:asciiTheme="minorHAnsi" w:hAnsiTheme="minorHAnsi" w:cstheme="minorHAnsi"/>
        </w:rPr>
        <w:t>Corona was niet voorbij in 2021. Dat zal in de toekomst ook niet zijn. We moeten er mee leren leven. Dat geldt ook voor onze organisatie. Gelukkig zijn er wel weer veel meer inzetten geweest dan in het vorig jaar. (62, zie gegevens coördinatoren) We hebben als vrijwilligersorganisatie in 2021 het meeste last gehad van de beperkingen in de groepsbijeenkomsten. Het is voor iedere vrijwilligersorganisatie van groot belang dat zij zorg draagt voor de scholing van en binding met haar vrijwilligers. Dat was in 2021 door de corona beperkingen niet of nauwelijks mogelijk. Dat heeft iedereen als een gemis ervaren. De voorgenomen thema bijeenkomsten en informele uitjes zijn niet doorgegaan. (op 1 zomerbijeenkomst na) Het is te danken aan de inzet van de coördinatoren dat de vrijwilligers zich verbonden voelen met ons en dat wij op de hoogte zijn van hun wel en wee. Door telefonisch contact, door de maandelijkse nieuwsbrief en door het persoonlijk bezoek met een kerstcadeautje hebben zij het contact onderhouden.</w:t>
      </w:r>
      <w:r w:rsidRPr="00DD6702">
        <w:rPr>
          <w:rFonts w:asciiTheme="minorHAnsi" w:hAnsiTheme="minorHAnsi" w:cstheme="minorHAnsi"/>
        </w:rPr>
        <w:br/>
        <w:t>Het bestuur heeft gewoon doorgewerkt. We hebben digitaal vergaderd met elkaar en met de coördinatoren. En we hebben ondanks de beperkingen zoveel mogelijk doelen uit het jaarplan 2021 behaald.</w:t>
      </w:r>
    </w:p>
    <w:p w:rsidR="00DD6702" w:rsidRPr="00DD6702" w:rsidRDefault="00DD6702" w:rsidP="000B5700">
      <w:pPr>
        <w:pStyle w:val="Plattetekst"/>
        <w:spacing w:line="264" w:lineRule="auto"/>
        <w:ind w:right="757"/>
        <w:rPr>
          <w:rFonts w:asciiTheme="minorHAnsi" w:hAnsiTheme="minorHAnsi" w:cstheme="minorHAnsi"/>
        </w:rPr>
      </w:pPr>
    </w:p>
    <w:p w:rsidR="00084E86" w:rsidRPr="00084E86" w:rsidRDefault="008B533E" w:rsidP="00A15D4C">
      <w:pPr>
        <w:pStyle w:val="Plattetekst"/>
        <w:spacing w:line="264" w:lineRule="auto"/>
        <w:ind w:right="1"/>
        <w:rPr>
          <w:rFonts w:asciiTheme="minorHAnsi" w:hAnsiTheme="minorHAnsi" w:cstheme="minorHAnsi"/>
          <w:b/>
        </w:rPr>
      </w:pPr>
      <w:bookmarkStart w:id="0" w:name="_Hlk99956886"/>
      <w:r>
        <w:rPr>
          <w:rFonts w:asciiTheme="minorHAnsi" w:hAnsiTheme="minorHAnsi" w:cstheme="minorHAnsi"/>
          <w:b/>
        </w:rPr>
        <w:t>Naamsbekendheid bij hulporganisaties en hulpverleners in de extramurale zorg.</w:t>
      </w:r>
    </w:p>
    <w:bookmarkEnd w:id="0"/>
    <w:p w:rsidR="00A15D4C" w:rsidRDefault="008B533E" w:rsidP="00A15D4C">
      <w:pPr>
        <w:pStyle w:val="Plattetekst"/>
        <w:spacing w:line="264" w:lineRule="auto"/>
        <w:ind w:right="1"/>
        <w:rPr>
          <w:rFonts w:asciiTheme="minorHAnsi" w:hAnsiTheme="minorHAnsi" w:cstheme="minorHAnsi"/>
        </w:rPr>
      </w:pPr>
      <w:r>
        <w:rPr>
          <w:rFonts w:asciiTheme="minorHAnsi" w:hAnsiTheme="minorHAnsi" w:cstheme="minorHAnsi"/>
        </w:rPr>
        <w:t>Het is duidelijk dat de thuiszorgorganisaties ons weten te vinden.  Zodra wij kenbaar maakten dat we weer aanvullende hulp in de terminale</w:t>
      </w:r>
      <w:r w:rsidR="00417B0C">
        <w:rPr>
          <w:rFonts w:asciiTheme="minorHAnsi" w:hAnsiTheme="minorHAnsi" w:cstheme="minorHAnsi"/>
        </w:rPr>
        <w:t xml:space="preserve"> </w:t>
      </w:r>
      <w:r>
        <w:rPr>
          <w:rFonts w:asciiTheme="minorHAnsi" w:hAnsiTheme="minorHAnsi" w:cstheme="minorHAnsi"/>
        </w:rPr>
        <w:t>zorg konden bieden, kwamen de aanvragen binnen. We hebben een duidelijk en eensluidend verhaal over onze missie en onze werkwijze. We onderscheiden ons van anderen doordat wij expliciet de mantelzorgers ondersteunen zodat die hun moeilijke taak langer kunnen volhouden.</w:t>
      </w:r>
      <w:r w:rsidR="00606CDA">
        <w:rPr>
          <w:rFonts w:asciiTheme="minorHAnsi" w:hAnsiTheme="minorHAnsi" w:cstheme="minorHAnsi"/>
        </w:rPr>
        <w:br/>
        <w:t>We krijgen nog steeds relatief weinig aanvragen van de huisartsen. Het blijft dus ook in 2022 van belang dat wij ons bij hen en bij de praktijkondersteuners bekend maken.</w:t>
      </w:r>
      <w:r w:rsidR="00606CDA">
        <w:rPr>
          <w:rFonts w:asciiTheme="minorHAnsi" w:hAnsiTheme="minorHAnsi" w:cstheme="minorHAnsi"/>
        </w:rPr>
        <w:br/>
        <w:t>Hetzelfde geldt voor de algemene bekendmaking. Gelukkig hebben we goede contacten met de Gelderlander. Regelmatig verschijnt er een artikel over ons werk in dat dagblad.</w:t>
      </w:r>
    </w:p>
    <w:p w:rsidR="00A15D4C" w:rsidRDefault="008D051A" w:rsidP="00A15D4C">
      <w:pPr>
        <w:pStyle w:val="Plattetekst"/>
        <w:spacing w:line="264" w:lineRule="auto"/>
        <w:ind w:right="1"/>
        <w:rPr>
          <w:rFonts w:asciiTheme="minorHAnsi" w:hAnsiTheme="minorHAnsi" w:cstheme="minorHAnsi"/>
        </w:rPr>
      </w:pPr>
      <w:r w:rsidRPr="00CF7FAF">
        <w:rPr>
          <w:rFonts w:asciiTheme="minorHAnsi" w:hAnsiTheme="minorHAnsi" w:cstheme="minorHAnsi"/>
        </w:rPr>
        <w:t>Er is dit jaar tevens gewerkt aan het verbeteren en actualiseren van de website. Onze website is zowel intern als extern een belangrijke informatiebron.</w:t>
      </w:r>
      <w:r w:rsidR="00A15D4C">
        <w:rPr>
          <w:rFonts w:asciiTheme="minorHAnsi" w:hAnsiTheme="minorHAnsi" w:cstheme="minorHAnsi"/>
        </w:rPr>
        <w:t xml:space="preserve"> </w:t>
      </w:r>
    </w:p>
    <w:p w:rsidR="00A15D4C" w:rsidRDefault="00A15D4C" w:rsidP="00A15D4C">
      <w:pPr>
        <w:pStyle w:val="Plattetekst"/>
        <w:spacing w:line="264" w:lineRule="auto"/>
        <w:ind w:right="1"/>
        <w:rPr>
          <w:rFonts w:asciiTheme="minorHAnsi" w:hAnsiTheme="minorHAnsi" w:cstheme="minorHAnsi"/>
        </w:rPr>
      </w:pPr>
    </w:p>
    <w:p w:rsidR="00522242" w:rsidRDefault="00522242" w:rsidP="00A15D4C">
      <w:pPr>
        <w:pStyle w:val="Plattetekst"/>
        <w:spacing w:line="264" w:lineRule="auto"/>
        <w:ind w:right="1"/>
        <w:rPr>
          <w:rFonts w:cstheme="minorHAnsi"/>
          <w:b/>
          <w:bCs/>
        </w:rPr>
      </w:pPr>
      <w:r>
        <w:rPr>
          <w:rFonts w:cstheme="minorHAnsi"/>
        </w:rPr>
        <w:br w:type="page"/>
      </w:r>
    </w:p>
    <w:p w:rsidR="00D26AC1" w:rsidRDefault="008D051A" w:rsidP="008D051A">
      <w:pPr>
        <w:pStyle w:val="Kop31"/>
        <w:rPr>
          <w:rFonts w:asciiTheme="minorHAnsi" w:hAnsiTheme="minorHAnsi" w:cstheme="minorHAnsi"/>
          <w:b w:val="0"/>
        </w:rPr>
      </w:pPr>
      <w:r w:rsidRPr="00CF7FAF">
        <w:rPr>
          <w:rFonts w:asciiTheme="minorHAnsi" w:hAnsiTheme="minorHAnsi" w:cstheme="minorHAnsi"/>
        </w:rPr>
        <w:lastRenderedPageBreak/>
        <w:t>De vrijwilligers</w:t>
      </w:r>
      <w:r w:rsidRPr="00CF7FAF">
        <w:rPr>
          <w:rFonts w:asciiTheme="minorHAnsi" w:hAnsiTheme="minorHAnsi" w:cstheme="minorHAnsi"/>
        </w:rPr>
        <w:br/>
      </w:r>
      <w:r w:rsidR="00F34D94">
        <w:rPr>
          <w:rFonts w:asciiTheme="minorHAnsi" w:hAnsiTheme="minorHAnsi" w:cstheme="minorHAnsi"/>
          <w:b w:val="0"/>
        </w:rPr>
        <w:t>In het jaarplan 2021</w:t>
      </w:r>
      <w:r w:rsidRPr="00CF7FAF">
        <w:rPr>
          <w:rFonts w:asciiTheme="minorHAnsi" w:hAnsiTheme="minorHAnsi" w:cstheme="minorHAnsi"/>
          <w:b w:val="0"/>
        </w:rPr>
        <w:t xml:space="preserve"> stond het voornemen om expliciet meer vrijwilligers te werven in het gebied van het Rijk van Nijmegen.</w:t>
      </w:r>
      <w:r w:rsidR="00F34D94">
        <w:rPr>
          <w:rFonts w:asciiTheme="minorHAnsi" w:hAnsiTheme="minorHAnsi" w:cstheme="minorHAnsi"/>
          <w:b w:val="0"/>
        </w:rPr>
        <w:t xml:space="preserve"> </w:t>
      </w:r>
      <w:r w:rsidRPr="00CF7FAF">
        <w:rPr>
          <w:rFonts w:asciiTheme="minorHAnsi" w:hAnsiTheme="minorHAnsi" w:cstheme="minorHAnsi"/>
          <w:b w:val="0"/>
        </w:rPr>
        <w:t xml:space="preserve"> Dat blijft een punt van permanente zorg.</w:t>
      </w:r>
    </w:p>
    <w:p w:rsidR="006B34BB" w:rsidRDefault="00D26AC1" w:rsidP="008D051A">
      <w:pPr>
        <w:pStyle w:val="Kop31"/>
        <w:rPr>
          <w:rFonts w:asciiTheme="minorHAnsi" w:hAnsiTheme="minorHAnsi" w:cstheme="minorHAnsi"/>
          <w:b w:val="0"/>
        </w:rPr>
      </w:pPr>
      <w:r w:rsidRPr="00D26AC1">
        <w:rPr>
          <w:rFonts w:asciiTheme="minorHAnsi" w:hAnsiTheme="minorHAnsi" w:cstheme="minorHAnsi"/>
          <w:b w:val="0"/>
        </w:rPr>
        <w:t xml:space="preserve">We hebben nieuwe vrijwilligers </w:t>
      </w:r>
      <w:r w:rsidR="008D051A" w:rsidRPr="00D26AC1">
        <w:rPr>
          <w:rFonts w:asciiTheme="minorHAnsi" w:hAnsiTheme="minorHAnsi" w:cstheme="minorHAnsi"/>
          <w:b w:val="0"/>
        </w:rPr>
        <w:t xml:space="preserve"> </w:t>
      </w:r>
      <w:r>
        <w:rPr>
          <w:rFonts w:asciiTheme="minorHAnsi" w:hAnsiTheme="minorHAnsi" w:cstheme="minorHAnsi"/>
          <w:b w:val="0"/>
        </w:rPr>
        <w:t>opgeleid. De vernieuwde basiscursus werkt goed. De nieuwe vrijwilligers voelen zich voldoende toegerust om aan het werk te gaan.</w:t>
      </w:r>
      <w:r w:rsidR="00BE5DF9">
        <w:rPr>
          <w:rFonts w:asciiTheme="minorHAnsi" w:hAnsiTheme="minorHAnsi" w:cstheme="minorHAnsi"/>
          <w:b w:val="0"/>
        </w:rPr>
        <w:br/>
        <w:t xml:space="preserve">Als het mogelijk is om in 2022 </w:t>
      </w:r>
      <w:r w:rsidR="00BE5DF9" w:rsidRPr="00417B0C">
        <w:rPr>
          <w:rFonts w:asciiTheme="minorHAnsi" w:hAnsiTheme="minorHAnsi" w:cstheme="minorHAnsi"/>
          <w:b w:val="0"/>
        </w:rPr>
        <w:t>de</w:t>
      </w:r>
      <w:r w:rsidR="00BE5DF9">
        <w:rPr>
          <w:rFonts w:asciiTheme="minorHAnsi" w:hAnsiTheme="minorHAnsi" w:cstheme="minorHAnsi"/>
          <w:b w:val="0"/>
        </w:rPr>
        <w:t xml:space="preserve"> bijscholingen d.m.v. thema avonden weer op te starten dan blijven de vrijwilligers </w:t>
      </w:r>
      <w:r w:rsidR="00004690">
        <w:rPr>
          <w:rFonts w:asciiTheme="minorHAnsi" w:hAnsiTheme="minorHAnsi" w:cstheme="minorHAnsi"/>
          <w:b w:val="0"/>
        </w:rPr>
        <w:t xml:space="preserve">op de hoogte van ontwikkelingen die relevant zijn voor hun werk. </w:t>
      </w:r>
    </w:p>
    <w:p w:rsidR="00D26AC1" w:rsidRPr="00D26AC1" w:rsidRDefault="00D26AC1" w:rsidP="008D051A">
      <w:pPr>
        <w:pStyle w:val="Kop31"/>
        <w:rPr>
          <w:rFonts w:asciiTheme="minorHAnsi" w:hAnsiTheme="minorHAnsi" w:cstheme="minorHAnsi"/>
          <w:b w:val="0"/>
        </w:rPr>
      </w:pPr>
    </w:p>
    <w:p w:rsidR="008D051A" w:rsidRDefault="008D051A" w:rsidP="008D051A">
      <w:pPr>
        <w:pStyle w:val="Kop31"/>
        <w:rPr>
          <w:rFonts w:asciiTheme="minorHAnsi" w:hAnsiTheme="minorHAnsi" w:cstheme="minorHAnsi"/>
          <w:b w:val="0"/>
        </w:rPr>
      </w:pPr>
      <w:r w:rsidRPr="00CF7FAF">
        <w:rPr>
          <w:rFonts w:asciiTheme="minorHAnsi" w:hAnsiTheme="minorHAnsi" w:cstheme="minorHAnsi"/>
          <w:b w:val="0"/>
        </w:rPr>
        <w:t xml:space="preserve">In februari van dit jaar hadden wij voor het </w:t>
      </w:r>
      <w:r w:rsidR="00004690">
        <w:rPr>
          <w:rFonts w:asciiTheme="minorHAnsi" w:hAnsiTheme="minorHAnsi" w:cstheme="minorHAnsi"/>
          <w:b w:val="0"/>
        </w:rPr>
        <w:t>derde</w:t>
      </w:r>
      <w:r w:rsidRPr="00CF7FAF">
        <w:rPr>
          <w:rFonts w:asciiTheme="minorHAnsi" w:hAnsiTheme="minorHAnsi" w:cstheme="minorHAnsi"/>
          <w:b w:val="0"/>
        </w:rPr>
        <w:t xml:space="preserve"> jaar op rij ons overleg met</w:t>
      </w:r>
      <w:r w:rsidRPr="00CF7FAF">
        <w:rPr>
          <w:rFonts w:asciiTheme="minorHAnsi" w:hAnsiTheme="minorHAnsi" w:cstheme="minorHAnsi"/>
          <w:b w:val="0"/>
          <w:color w:val="FF0000"/>
        </w:rPr>
        <w:t xml:space="preserve"> </w:t>
      </w:r>
      <w:r w:rsidR="00004690">
        <w:rPr>
          <w:rFonts w:asciiTheme="minorHAnsi" w:hAnsiTheme="minorHAnsi" w:cstheme="minorHAnsi"/>
          <w:b w:val="0"/>
        </w:rPr>
        <w:t>de Raad van Advies gepland.</w:t>
      </w:r>
      <w:r w:rsidRPr="00CF7FAF">
        <w:rPr>
          <w:rFonts w:asciiTheme="minorHAnsi" w:hAnsiTheme="minorHAnsi" w:cstheme="minorHAnsi"/>
          <w:b w:val="0"/>
        </w:rPr>
        <w:t xml:space="preserve"> </w:t>
      </w:r>
      <w:r w:rsidR="00004690">
        <w:rPr>
          <w:rFonts w:asciiTheme="minorHAnsi" w:hAnsiTheme="minorHAnsi" w:cstheme="minorHAnsi"/>
          <w:b w:val="0"/>
        </w:rPr>
        <w:t>Tijdens deze bijeenkomst worden alle vrijwilligers uitgenodigd en legt het bestuur</w:t>
      </w:r>
      <w:r w:rsidR="006B3509">
        <w:rPr>
          <w:rFonts w:asciiTheme="minorHAnsi" w:hAnsiTheme="minorHAnsi" w:cstheme="minorHAnsi"/>
          <w:b w:val="0"/>
        </w:rPr>
        <w:t xml:space="preserve"> </w:t>
      </w:r>
      <w:r w:rsidR="00004690">
        <w:rPr>
          <w:rFonts w:asciiTheme="minorHAnsi" w:hAnsiTheme="minorHAnsi" w:cstheme="minorHAnsi"/>
          <w:b w:val="0"/>
        </w:rPr>
        <w:t xml:space="preserve"> verantwoording af van de activiteiten van het afgelopen jaar en </w:t>
      </w:r>
      <w:r w:rsidR="005F5C97">
        <w:rPr>
          <w:rFonts w:asciiTheme="minorHAnsi" w:hAnsiTheme="minorHAnsi" w:cstheme="minorHAnsi"/>
          <w:b w:val="0"/>
        </w:rPr>
        <w:t xml:space="preserve">van </w:t>
      </w:r>
      <w:r w:rsidR="00004690">
        <w:rPr>
          <w:rFonts w:asciiTheme="minorHAnsi" w:hAnsiTheme="minorHAnsi" w:cstheme="minorHAnsi"/>
          <w:b w:val="0"/>
        </w:rPr>
        <w:t>de plannen voor het volgend jaar. Helaas kon deze bijeenkomst</w:t>
      </w:r>
      <w:r w:rsidR="006B3509">
        <w:rPr>
          <w:rFonts w:asciiTheme="minorHAnsi" w:hAnsiTheme="minorHAnsi" w:cstheme="minorHAnsi"/>
          <w:b w:val="0"/>
        </w:rPr>
        <w:t xml:space="preserve"> door de maatregelingen</w:t>
      </w:r>
      <w:r w:rsidR="00004690">
        <w:rPr>
          <w:rFonts w:asciiTheme="minorHAnsi" w:hAnsiTheme="minorHAnsi" w:cstheme="minorHAnsi"/>
          <w:b w:val="0"/>
        </w:rPr>
        <w:t xml:space="preserve"> niet doorgaan.</w:t>
      </w:r>
      <w:r w:rsidR="006B3509">
        <w:rPr>
          <w:rFonts w:asciiTheme="minorHAnsi" w:hAnsiTheme="minorHAnsi" w:cstheme="minorHAnsi"/>
          <w:b w:val="0"/>
        </w:rPr>
        <w:t xml:space="preserve"> </w:t>
      </w:r>
      <w:r w:rsidR="00004690">
        <w:rPr>
          <w:rFonts w:asciiTheme="minorHAnsi" w:hAnsiTheme="minorHAnsi" w:cstheme="minorHAnsi"/>
          <w:b w:val="0"/>
        </w:rPr>
        <w:t>Het bestuur heeft het jaarverslag 2020 en het jaarplan 2021 aan iedereen te</w:t>
      </w:r>
      <w:r w:rsidR="006B3509">
        <w:rPr>
          <w:rFonts w:asciiTheme="minorHAnsi" w:hAnsiTheme="minorHAnsi" w:cstheme="minorHAnsi"/>
          <w:b w:val="0"/>
        </w:rPr>
        <w:t>r inzage gegeven. Er kwam</w:t>
      </w:r>
      <w:r w:rsidR="00004690">
        <w:rPr>
          <w:rFonts w:asciiTheme="minorHAnsi" w:hAnsiTheme="minorHAnsi" w:cstheme="minorHAnsi"/>
          <w:b w:val="0"/>
        </w:rPr>
        <w:t xml:space="preserve"> hier nauwelijks reacties op. Hieruit blijkt weer hoe belangrijk het is om elkaar fysiek te kunnen ontmoeten en ideeën uit te wisselen. </w:t>
      </w:r>
    </w:p>
    <w:p w:rsidR="00004690" w:rsidRPr="00CF7FAF" w:rsidRDefault="00004690" w:rsidP="008D051A">
      <w:pPr>
        <w:pStyle w:val="Kop31"/>
        <w:rPr>
          <w:rFonts w:asciiTheme="minorHAnsi" w:hAnsiTheme="minorHAnsi" w:cstheme="minorHAnsi"/>
        </w:rPr>
      </w:pPr>
    </w:p>
    <w:p w:rsidR="0076071A" w:rsidRDefault="008D051A" w:rsidP="008D051A">
      <w:pPr>
        <w:pStyle w:val="Kop31"/>
        <w:rPr>
          <w:rFonts w:asciiTheme="minorHAnsi" w:hAnsiTheme="minorHAnsi" w:cstheme="minorHAnsi"/>
          <w:b w:val="0"/>
        </w:rPr>
      </w:pPr>
      <w:r w:rsidRPr="00CF7FAF">
        <w:rPr>
          <w:rFonts w:asciiTheme="minorHAnsi" w:hAnsiTheme="minorHAnsi" w:cstheme="minorHAnsi"/>
        </w:rPr>
        <w:t>Analyse van de hulpvragen</w:t>
      </w:r>
      <w:r w:rsidRPr="00CF7FAF">
        <w:rPr>
          <w:rFonts w:asciiTheme="minorHAnsi" w:hAnsiTheme="minorHAnsi" w:cstheme="minorHAnsi"/>
        </w:rPr>
        <w:br/>
      </w:r>
      <w:r w:rsidRPr="00CF7FAF">
        <w:rPr>
          <w:rFonts w:asciiTheme="minorHAnsi" w:hAnsiTheme="minorHAnsi" w:cstheme="minorHAnsi"/>
          <w:b w:val="0"/>
        </w:rPr>
        <w:t xml:space="preserve">Zoals voorgenomen hebben we ook dit jaar weer iedere maand de inzetcijfers geanalyseerd. </w:t>
      </w:r>
      <w:r w:rsidR="004B7816">
        <w:rPr>
          <w:rFonts w:asciiTheme="minorHAnsi" w:hAnsiTheme="minorHAnsi" w:cstheme="minorHAnsi"/>
          <w:b w:val="0"/>
        </w:rPr>
        <w:t>We zijn blij dat de hulpvragen weer gestegen zijn. We maken ons nog wel zorgen over de gevolgen van de terugloop in 2020. Deze cijfers gaan doorwerken in de berekening van de subsidie.</w:t>
      </w:r>
      <w:r w:rsidR="0076071A">
        <w:rPr>
          <w:rFonts w:asciiTheme="minorHAnsi" w:hAnsiTheme="minorHAnsi" w:cstheme="minorHAnsi"/>
          <w:b w:val="0"/>
        </w:rPr>
        <w:t xml:space="preserve"> We hebben bezwaar aangetekend tegen de verlaging van de subsidie. Dit was tot nu toe zonder resultaat.</w:t>
      </w:r>
    </w:p>
    <w:p w:rsidR="008D051A" w:rsidRPr="00CF7FAF" w:rsidRDefault="0076071A" w:rsidP="008D051A">
      <w:pPr>
        <w:pStyle w:val="Kop31"/>
        <w:rPr>
          <w:rFonts w:asciiTheme="minorHAnsi" w:hAnsiTheme="minorHAnsi" w:cstheme="minorHAnsi"/>
          <w:b w:val="0"/>
        </w:rPr>
      </w:pPr>
      <w:r w:rsidRPr="00CF7FAF">
        <w:rPr>
          <w:rFonts w:asciiTheme="minorHAnsi" w:hAnsiTheme="minorHAnsi" w:cstheme="minorHAnsi"/>
          <w:b w:val="0"/>
        </w:rPr>
        <w:t xml:space="preserve"> </w:t>
      </w:r>
    </w:p>
    <w:p w:rsidR="008D051A" w:rsidRPr="00CF7FAF" w:rsidRDefault="008D051A" w:rsidP="008D051A">
      <w:pPr>
        <w:pStyle w:val="Kop31"/>
        <w:spacing w:before="42"/>
        <w:rPr>
          <w:rFonts w:asciiTheme="minorHAnsi" w:hAnsiTheme="minorHAnsi" w:cstheme="minorHAnsi"/>
        </w:rPr>
      </w:pPr>
      <w:r w:rsidRPr="00CF7FAF">
        <w:rPr>
          <w:rFonts w:asciiTheme="minorHAnsi" w:hAnsiTheme="minorHAnsi" w:cstheme="minorHAnsi"/>
        </w:rPr>
        <w:t>Werkgeverschap</w:t>
      </w:r>
      <w:r w:rsidRPr="00CF7FAF">
        <w:rPr>
          <w:rFonts w:asciiTheme="minorHAnsi" w:hAnsiTheme="minorHAnsi" w:cstheme="minorHAnsi"/>
        </w:rPr>
        <w:br/>
      </w:r>
      <w:r w:rsidRPr="00CF7FAF">
        <w:rPr>
          <w:rFonts w:asciiTheme="minorHAnsi" w:hAnsiTheme="minorHAnsi" w:cstheme="minorHAnsi"/>
          <w:b w:val="0"/>
        </w:rPr>
        <w:t>Momenteel hebben we 3 coördinatoren</w:t>
      </w:r>
      <w:r w:rsidR="006C3147">
        <w:rPr>
          <w:rFonts w:asciiTheme="minorHAnsi" w:hAnsiTheme="minorHAnsi" w:cstheme="minorHAnsi"/>
          <w:b w:val="0"/>
        </w:rPr>
        <w:t xml:space="preserve"> voor 16 uur per week</w:t>
      </w:r>
      <w:r w:rsidRPr="00CF7FAF">
        <w:rPr>
          <w:rFonts w:asciiTheme="minorHAnsi" w:hAnsiTheme="minorHAnsi" w:cstheme="minorHAnsi"/>
          <w:b w:val="0"/>
        </w:rPr>
        <w:t xml:space="preserve"> in dienst die vol passie en verbondenheid hun werkzaamheden verrichten.</w:t>
      </w:r>
      <w:r w:rsidR="0076071A">
        <w:rPr>
          <w:rFonts w:asciiTheme="minorHAnsi" w:hAnsiTheme="minorHAnsi" w:cstheme="minorHAnsi"/>
          <w:b w:val="0"/>
        </w:rPr>
        <w:t xml:space="preserve"> </w:t>
      </w:r>
    </w:p>
    <w:p w:rsidR="008D051A" w:rsidRPr="00CF7FAF" w:rsidRDefault="008D051A" w:rsidP="008D051A">
      <w:pPr>
        <w:pStyle w:val="Plattetekst"/>
        <w:spacing w:before="1" w:line="264" w:lineRule="auto"/>
        <w:ind w:left="256" w:right="701"/>
        <w:rPr>
          <w:rFonts w:asciiTheme="minorHAnsi" w:hAnsiTheme="minorHAnsi" w:cstheme="minorHAnsi"/>
        </w:rPr>
      </w:pPr>
      <w:r w:rsidRPr="00CF7FAF">
        <w:rPr>
          <w:rFonts w:asciiTheme="minorHAnsi" w:hAnsiTheme="minorHAnsi" w:cstheme="minorHAnsi"/>
        </w:rPr>
        <w:t>De coördinatoren hebben een jaarlijks functioneringsgesprek gehad met een lid van het bestuur. We zijn blij met hen en rekenen op een vruchtbare samenwerking in de toekomst.</w:t>
      </w:r>
    </w:p>
    <w:p w:rsidR="008D051A" w:rsidRPr="00CF7FAF" w:rsidRDefault="008D051A" w:rsidP="008D051A">
      <w:pPr>
        <w:pStyle w:val="Plattetekst"/>
        <w:spacing w:before="2"/>
        <w:rPr>
          <w:rFonts w:asciiTheme="minorHAnsi" w:hAnsiTheme="minorHAnsi" w:cstheme="minorHAnsi"/>
        </w:rPr>
      </w:pPr>
    </w:p>
    <w:p w:rsidR="008D051A" w:rsidRPr="00CF7FAF" w:rsidRDefault="008D051A" w:rsidP="008D051A">
      <w:pPr>
        <w:pStyle w:val="Kop31"/>
        <w:rPr>
          <w:rFonts w:asciiTheme="minorHAnsi" w:hAnsiTheme="minorHAnsi" w:cstheme="minorHAnsi"/>
        </w:rPr>
      </w:pPr>
      <w:r w:rsidRPr="00CF7FAF">
        <w:rPr>
          <w:rFonts w:asciiTheme="minorHAnsi" w:hAnsiTheme="minorHAnsi" w:cstheme="minorHAnsi"/>
        </w:rPr>
        <w:t>Samenwerking en contacten</w:t>
      </w:r>
    </w:p>
    <w:p w:rsidR="008D051A" w:rsidRDefault="0076071A" w:rsidP="0076071A">
      <w:pPr>
        <w:pStyle w:val="Plattetekst"/>
        <w:spacing w:before="31" w:line="264" w:lineRule="auto"/>
        <w:ind w:left="256" w:right="1"/>
        <w:rPr>
          <w:rFonts w:asciiTheme="minorHAnsi" w:hAnsiTheme="minorHAnsi" w:cstheme="minorHAnsi"/>
        </w:rPr>
      </w:pPr>
      <w:r>
        <w:rPr>
          <w:rFonts w:asciiTheme="minorHAnsi" w:hAnsiTheme="minorHAnsi" w:cstheme="minorHAnsi"/>
        </w:rPr>
        <w:t xml:space="preserve">Zoals afgesproken hebben we in 2021 weer contact gehad met </w:t>
      </w:r>
      <w:r w:rsidR="008D051A" w:rsidRPr="00CF7FAF">
        <w:rPr>
          <w:rFonts w:asciiTheme="minorHAnsi" w:hAnsiTheme="minorHAnsi" w:cstheme="minorHAnsi"/>
        </w:rPr>
        <w:t xml:space="preserve">de ‘Vrienden van Heumen Malden Mook.’  Het gebied van HMM valt sinds de fusie binnen het Rijk van Nijmegen. We </w:t>
      </w:r>
      <w:r>
        <w:rPr>
          <w:rFonts w:asciiTheme="minorHAnsi" w:hAnsiTheme="minorHAnsi" w:cstheme="minorHAnsi"/>
        </w:rPr>
        <w:t>hebben hen geïnformeerd over onze werkzaamheden in coronatijd en hun op de hoogte gebracht van onze beleidsplannen.  We hebben met hen onze zorgen gedeeld over de vermindering van subsidie.</w:t>
      </w:r>
      <w:r w:rsidR="008D051A" w:rsidRPr="00CF7FAF">
        <w:rPr>
          <w:rFonts w:asciiTheme="minorHAnsi" w:hAnsiTheme="minorHAnsi" w:cstheme="minorHAnsi"/>
        </w:rPr>
        <w:t xml:space="preserve"> Het bestuur van de “Vrienden van…”heeft </w:t>
      </w:r>
      <w:r>
        <w:rPr>
          <w:rFonts w:asciiTheme="minorHAnsi" w:hAnsiTheme="minorHAnsi" w:cstheme="minorHAnsi"/>
        </w:rPr>
        <w:t xml:space="preserve">weer </w:t>
      </w:r>
      <w:r w:rsidR="008D051A" w:rsidRPr="00CF7FAF">
        <w:rPr>
          <w:rFonts w:asciiTheme="minorHAnsi" w:hAnsiTheme="minorHAnsi" w:cstheme="minorHAnsi"/>
        </w:rPr>
        <w:t xml:space="preserve">toegezegd om in speciale gevallen financiële ondersteuning te bieden. </w:t>
      </w:r>
    </w:p>
    <w:p w:rsidR="006C3147" w:rsidRPr="00CF7FAF" w:rsidRDefault="006C3147" w:rsidP="0076071A">
      <w:pPr>
        <w:pStyle w:val="Plattetekst"/>
        <w:spacing w:before="31" w:line="264" w:lineRule="auto"/>
        <w:ind w:left="256" w:right="1"/>
        <w:rPr>
          <w:rFonts w:asciiTheme="minorHAnsi" w:hAnsiTheme="minorHAnsi" w:cstheme="minorHAnsi"/>
        </w:rPr>
      </w:pPr>
    </w:p>
    <w:p w:rsidR="008D051A" w:rsidRPr="00CF7FAF" w:rsidRDefault="008D051A" w:rsidP="008D051A">
      <w:pPr>
        <w:pStyle w:val="Plattetekst"/>
        <w:spacing w:line="266" w:lineRule="auto"/>
        <w:ind w:left="256" w:right="786"/>
        <w:rPr>
          <w:rFonts w:asciiTheme="minorHAnsi" w:hAnsiTheme="minorHAnsi" w:cstheme="minorHAnsi"/>
        </w:rPr>
      </w:pPr>
      <w:r w:rsidRPr="00CF7FAF">
        <w:rPr>
          <w:rFonts w:asciiTheme="minorHAnsi" w:hAnsiTheme="minorHAnsi" w:cstheme="minorHAnsi"/>
        </w:rPr>
        <w:t>Bestuur en coördinatoren nemen deel aan de online regiobijeenkomsten en de landelijke dagen van VPTZ Nederland.</w:t>
      </w:r>
      <w:r w:rsidR="00A15D4C">
        <w:rPr>
          <w:rFonts w:asciiTheme="minorHAnsi" w:hAnsiTheme="minorHAnsi" w:cstheme="minorHAnsi"/>
        </w:rPr>
        <w:t xml:space="preserve"> </w:t>
      </w:r>
    </w:p>
    <w:p w:rsidR="00A15D4C" w:rsidRDefault="00A15D4C" w:rsidP="008D051A">
      <w:pPr>
        <w:pStyle w:val="Plattetekst"/>
        <w:spacing w:line="264" w:lineRule="auto"/>
        <w:ind w:left="256" w:right="439"/>
        <w:rPr>
          <w:rFonts w:asciiTheme="minorHAnsi" w:hAnsiTheme="minorHAnsi" w:cstheme="minorHAnsi"/>
        </w:rPr>
      </w:pPr>
    </w:p>
    <w:p w:rsidR="008D051A" w:rsidRPr="00CF7FAF" w:rsidRDefault="008D051A" w:rsidP="008D051A">
      <w:pPr>
        <w:pStyle w:val="Plattetekst"/>
        <w:spacing w:line="264" w:lineRule="auto"/>
        <w:ind w:left="256" w:right="439"/>
        <w:rPr>
          <w:rFonts w:asciiTheme="minorHAnsi" w:hAnsiTheme="minorHAnsi" w:cstheme="minorHAnsi"/>
        </w:rPr>
      </w:pPr>
      <w:r w:rsidRPr="00CF7FAF">
        <w:rPr>
          <w:rFonts w:asciiTheme="minorHAnsi" w:hAnsiTheme="minorHAnsi" w:cstheme="minorHAnsi"/>
        </w:rPr>
        <w:t>We zijn actief betrokken geweest bij de meedenk sessies</w:t>
      </w:r>
      <w:r w:rsidR="0076071A">
        <w:rPr>
          <w:rFonts w:asciiTheme="minorHAnsi" w:hAnsiTheme="minorHAnsi" w:cstheme="minorHAnsi"/>
        </w:rPr>
        <w:t xml:space="preserve"> van VPTZ Nederland</w:t>
      </w:r>
      <w:r w:rsidRPr="00CF7FAF">
        <w:rPr>
          <w:rFonts w:asciiTheme="minorHAnsi" w:hAnsiTheme="minorHAnsi" w:cstheme="minorHAnsi"/>
        </w:rPr>
        <w:t xml:space="preserve"> over </w:t>
      </w:r>
      <w:r w:rsidR="0076071A">
        <w:rPr>
          <w:rFonts w:asciiTheme="minorHAnsi" w:hAnsiTheme="minorHAnsi" w:cstheme="minorHAnsi"/>
        </w:rPr>
        <w:t>het lerend netwerk</w:t>
      </w:r>
      <w:r w:rsidRPr="00CF7FAF">
        <w:rPr>
          <w:rFonts w:asciiTheme="minorHAnsi" w:hAnsiTheme="minorHAnsi" w:cstheme="minorHAnsi"/>
        </w:rPr>
        <w:t>, de ontwikkeling van het kwaliteitssysteem en over de gevolgen van de coronamaatregelen voor de VPTZ.</w:t>
      </w:r>
    </w:p>
    <w:p w:rsidR="008D051A" w:rsidRPr="00CF7FAF" w:rsidRDefault="008D051A" w:rsidP="008D051A">
      <w:pPr>
        <w:pStyle w:val="Plattetekst"/>
        <w:spacing w:line="264" w:lineRule="auto"/>
        <w:ind w:left="256" w:right="439"/>
        <w:rPr>
          <w:rFonts w:asciiTheme="minorHAnsi" w:hAnsiTheme="minorHAnsi" w:cstheme="minorHAnsi"/>
        </w:rPr>
      </w:pPr>
    </w:p>
    <w:p w:rsidR="008D051A" w:rsidRPr="00CF7FAF" w:rsidRDefault="008D051A" w:rsidP="008D051A">
      <w:pPr>
        <w:pStyle w:val="Plattetekst"/>
        <w:spacing w:line="264" w:lineRule="auto"/>
        <w:ind w:left="256" w:right="474"/>
        <w:rPr>
          <w:rFonts w:asciiTheme="minorHAnsi" w:hAnsiTheme="minorHAnsi" w:cstheme="minorHAnsi"/>
        </w:rPr>
      </w:pPr>
      <w:r w:rsidRPr="00CF7FAF">
        <w:rPr>
          <w:rFonts w:asciiTheme="minorHAnsi" w:hAnsiTheme="minorHAnsi" w:cstheme="minorHAnsi"/>
        </w:rPr>
        <w:t>Bestuursleden en coördinatoren zijn vertegenwoordigd in het Netwerk Palliatieve Zorg Zuid Gelderland. ( NPZZG) Respectievelijk in het bestuurlijk overleg en de programmaraad.</w:t>
      </w:r>
    </w:p>
    <w:p w:rsidR="008D051A" w:rsidRPr="00CF7FAF" w:rsidRDefault="008D051A" w:rsidP="008D051A">
      <w:pPr>
        <w:pStyle w:val="Plattetekst"/>
        <w:rPr>
          <w:rFonts w:asciiTheme="minorHAnsi" w:hAnsiTheme="minorHAnsi" w:cstheme="minorHAnsi"/>
        </w:rPr>
      </w:pPr>
    </w:p>
    <w:p w:rsidR="0043046D" w:rsidRDefault="00A15D4C" w:rsidP="008D051A">
      <w:pPr>
        <w:pStyle w:val="Kop31"/>
        <w:rPr>
          <w:rFonts w:asciiTheme="minorHAnsi" w:hAnsiTheme="minorHAnsi" w:cstheme="minorHAnsi"/>
          <w:b w:val="0"/>
        </w:rPr>
      </w:pPr>
      <w:r>
        <w:rPr>
          <w:rFonts w:asciiTheme="minorHAnsi" w:hAnsiTheme="minorHAnsi" w:cstheme="minorHAnsi"/>
        </w:rPr>
        <w:t>Jubileum</w:t>
      </w:r>
      <w:r w:rsidR="008D051A" w:rsidRPr="00CF7FAF">
        <w:rPr>
          <w:rFonts w:asciiTheme="minorHAnsi" w:hAnsiTheme="minorHAnsi" w:cstheme="minorHAnsi"/>
        </w:rPr>
        <w:br/>
      </w:r>
      <w:r w:rsidR="00034DC5">
        <w:rPr>
          <w:rFonts w:asciiTheme="minorHAnsi" w:hAnsiTheme="minorHAnsi" w:cstheme="minorHAnsi"/>
          <w:b w:val="0"/>
        </w:rPr>
        <w:t xml:space="preserve">Het </w:t>
      </w:r>
      <w:r w:rsidR="008D051A" w:rsidRPr="00CF7FAF">
        <w:rPr>
          <w:rFonts w:asciiTheme="minorHAnsi" w:hAnsiTheme="minorHAnsi" w:cstheme="minorHAnsi"/>
          <w:b w:val="0"/>
        </w:rPr>
        <w:t xml:space="preserve"> jubileum </w:t>
      </w:r>
      <w:r w:rsidR="00034DC5">
        <w:rPr>
          <w:rFonts w:asciiTheme="minorHAnsi" w:hAnsiTheme="minorHAnsi" w:cstheme="minorHAnsi"/>
          <w:b w:val="0"/>
        </w:rPr>
        <w:t>van ons 35 jarig bestaan,</w:t>
      </w:r>
      <w:r w:rsidR="008D051A" w:rsidRPr="00CF7FAF">
        <w:rPr>
          <w:rFonts w:asciiTheme="minorHAnsi" w:hAnsiTheme="minorHAnsi" w:cstheme="minorHAnsi"/>
          <w:b w:val="0"/>
        </w:rPr>
        <w:t xml:space="preserve"> </w:t>
      </w:r>
      <w:r w:rsidR="0076071A">
        <w:rPr>
          <w:rFonts w:asciiTheme="minorHAnsi" w:hAnsiTheme="minorHAnsi" w:cstheme="minorHAnsi"/>
          <w:b w:val="0"/>
        </w:rPr>
        <w:t xml:space="preserve">kon ook in </w:t>
      </w:r>
      <w:r w:rsidR="008D051A" w:rsidRPr="00CF7FAF">
        <w:rPr>
          <w:rFonts w:asciiTheme="minorHAnsi" w:hAnsiTheme="minorHAnsi" w:cstheme="minorHAnsi"/>
          <w:b w:val="0"/>
        </w:rPr>
        <w:t>september 2021</w:t>
      </w:r>
      <w:r w:rsidR="0076071A">
        <w:rPr>
          <w:rFonts w:asciiTheme="minorHAnsi" w:hAnsiTheme="minorHAnsi" w:cstheme="minorHAnsi"/>
          <w:b w:val="0"/>
        </w:rPr>
        <w:t xml:space="preserve"> niet doorgaan</w:t>
      </w:r>
      <w:r w:rsidR="008D051A" w:rsidRPr="00CF7FAF">
        <w:rPr>
          <w:rFonts w:asciiTheme="minorHAnsi" w:hAnsiTheme="minorHAnsi" w:cstheme="minorHAnsi"/>
          <w:b w:val="0"/>
        </w:rPr>
        <w:t xml:space="preserve">. </w:t>
      </w:r>
      <w:r w:rsidR="0076071A">
        <w:rPr>
          <w:rFonts w:asciiTheme="minorHAnsi" w:hAnsiTheme="minorHAnsi" w:cstheme="minorHAnsi"/>
          <w:b w:val="0"/>
        </w:rPr>
        <w:t xml:space="preserve">We hebben nu definitief besloten om dit jubileum niet </w:t>
      </w:r>
      <w:r w:rsidR="00034DC5">
        <w:rPr>
          <w:rFonts w:asciiTheme="minorHAnsi" w:hAnsiTheme="minorHAnsi" w:cstheme="minorHAnsi"/>
          <w:b w:val="0"/>
        </w:rPr>
        <w:t>te vieren. We hopen dat bij ons 40 jarig bestaan ongehinderd en uitgebreid te kunnen doen.</w:t>
      </w:r>
    </w:p>
    <w:p w:rsidR="002447D1" w:rsidRDefault="002447D1" w:rsidP="008D051A">
      <w:pPr>
        <w:pStyle w:val="Kop31"/>
        <w:rPr>
          <w:rFonts w:asciiTheme="minorHAnsi" w:hAnsiTheme="minorHAnsi" w:cstheme="minorHAnsi"/>
          <w:b w:val="0"/>
        </w:rPr>
      </w:pPr>
    </w:p>
    <w:p w:rsidR="002447D1" w:rsidRPr="00C658B5" w:rsidRDefault="002447D1" w:rsidP="008D051A">
      <w:pPr>
        <w:pStyle w:val="Kop31"/>
        <w:rPr>
          <w:rFonts w:asciiTheme="minorHAnsi" w:hAnsiTheme="minorHAnsi" w:cstheme="minorHAnsi"/>
        </w:rPr>
      </w:pPr>
      <w:r w:rsidRPr="00C658B5">
        <w:rPr>
          <w:rFonts w:asciiTheme="minorHAnsi" w:hAnsiTheme="minorHAnsi" w:cstheme="minorHAnsi"/>
        </w:rPr>
        <w:t>Kwaliteit</w:t>
      </w:r>
    </w:p>
    <w:p w:rsidR="002447D1" w:rsidRPr="00C658B5" w:rsidRDefault="002447D1" w:rsidP="008D051A">
      <w:pPr>
        <w:pStyle w:val="Kop31"/>
        <w:rPr>
          <w:rFonts w:asciiTheme="minorHAnsi" w:hAnsiTheme="minorHAnsi" w:cstheme="minorHAnsi"/>
          <w:b w:val="0"/>
        </w:rPr>
      </w:pPr>
      <w:r w:rsidRPr="00C658B5">
        <w:rPr>
          <w:rFonts w:asciiTheme="minorHAnsi" w:hAnsiTheme="minorHAnsi" w:cstheme="minorHAnsi"/>
          <w:b w:val="0"/>
        </w:rPr>
        <w:t>Het afgelopen jaar zijn wij begonnen met de implementatie van het kwaliteitskompas van VPTZ Nederland.</w:t>
      </w:r>
    </w:p>
    <w:p w:rsidR="002447D1" w:rsidRPr="00C658B5" w:rsidRDefault="002447D1" w:rsidP="008D051A">
      <w:pPr>
        <w:pStyle w:val="Kop31"/>
        <w:rPr>
          <w:rFonts w:asciiTheme="minorHAnsi" w:hAnsiTheme="minorHAnsi" w:cstheme="minorHAnsi"/>
          <w:b w:val="0"/>
        </w:rPr>
      </w:pPr>
      <w:r w:rsidRPr="00C658B5">
        <w:rPr>
          <w:rFonts w:asciiTheme="minorHAnsi" w:hAnsiTheme="minorHAnsi" w:cstheme="minorHAnsi"/>
          <w:b w:val="0"/>
        </w:rPr>
        <w:t xml:space="preserve">Wij nemen </w:t>
      </w:r>
      <w:r w:rsidR="00417B0C" w:rsidRPr="00C658B5">
        <w:rPr>
          <w:rFonts w:asciiTheme="minorHAnsi" w:hAnsiTheme="minorHAnsi" w:cstheme="minorHAnsi"/>
          <w:b w:val="0"/>
        </w:rPr>
        <w:t xml:space="preserve">hiervoor ook </w:t>
      </w:r>
      <w:r w:rsidRPr="00C658B5">
        <w:rPr>
          <w:rFonts w:asciiTheme="minorHAnsi" w:hAnsiTheme="minorHAnsi" w:cstheme="minorHAnsi"/>
          <w:b w:val="0"/>
        </w:rPr>
        <w:t>deel aan de pilot van het Lerend Netwerk, waarvan de zelfevaluatie een belangrijk onderdeel is</w:t>
      </w:r>
      <w:r w:rsidR="00417B0C" w:rsidRPr="00C658B5">
        <w:rPr>
          <w:rFonts w:asciiTheme="minorHAnsi" w:hAnsiTheme="minorHAnsi" w:cstheme="minorHAnsi"/>
          <w:b w:val="0"/>
        </w:rPr>
        <w:t>. Daarnaast zijn wij als baanbreker betrokken bij</w:t>
      </w:r>
      <w:r w:rsidRPr="00C658B5">
        <w:rPr>
          <w:rFonts w:asciiTheme="minorHAnsi" w:hAnsiTheme="minorHAnsi" w:cstheme="minorHAnsi"/>
          <w:b w:val="0"/>
        </w:rPr>
        <w:t xml:space="preserve"> de pilot Feedback naasten</w:t>
      </w:r>
      <w:r w:rsidR="00417B0C" w:rsidRPr="00C658B5">
        <w:rPr>
          <w:rFonts w:asciiTheme="minorHAnsi" w:hAnsiTheme="minorHAnsi" w:cstheme="minorHAnsi"/>
          <w:b w:val="0"/>
        </w:rPr>
        <w:t xml:space="preserve">. Wij </w:t>
      </w:r>
      <w:r w:rsidRPr="00C658B5">
        <w:rPr>
          <w:rFonts w:asciiTheme="minorHAnsi" w:hAnsiTheme="minorHAnsi" w:cstheme="minorHAnsi"/>
          <w:b w:val="0"/>
        </w:rPr>
        <w:t xml:space="preserve">vergaren op deze wijze zelf ook veel kennis over beide </w:t>
      </w:r>
      <w:r w:rsidR="00417B0C" w:rsidRPr="00C658B5">
        <w:rPr>
          <w:rFonts w:asciiTheme="minorHAnsi" w:hAnsiTheme="minorHAnsi" w:cstheme="minorHAnsi"/>
          <w:b w:val="0"/>
        </w:rPr>
        <w:t>kwaliteitsinstrumenten.</w:t>
      </w:r>
    </w:p>
    <w:p w:rsidR="00417B0C" w:rsidRPr="00C658B5" w:rsidRDefault="00417B0C" w:rsidP="008D051A">
      <w:pPr>
        <w:pStyle w:val="Kop31"/>
        <w:rPr>
          <w:rFonts w:asciiTheme="minorHAnsi" w:hAnsiTheme="minorHAnsi" w:cstheme="minorHAnsi"/>
          <w:b w:val="0"/>
        </w:rPr>
      </w:pPr>
    </w:p>
    <w:p w:rsidR="00417B0C" w:rsidRPr="00C658B5" w:rsidRDefault="00A11BE3" w:rsidP="008D051A">
      <w:pPr>
        <w:pStyle w:val="Kop31"/>
        <w:rPr>
          <w:rFonts w:asciiTheme="minorHAnsi" w:hAnsiTheme="minorHAnsi" w:cstheme="minorHAnsi"/>
        </w:rPr>
      </w:pPr>
      <w:r w:rsidRPr="00C658B5">
        <w:rPr>
          <w:rFonts w:asciiTheme="minorHAnsi" w:hAnsiTheme="minorHAnsi" w:cstheme="minorHAnsi"/>
        </w:rPr>
        <w:t>Bestuurswisseling</w:t>
      </w:r>
    </w:p>
    <w:p w:rsidR="002447D1" w:rsidRPr="00C658B5" w:rsidRDefault="009A1D86" w:rsidP="008D051A">
      <w:pPr>
        <w:pStyle w:val="Kop31"/>
        <w:rPr>
          <w:rFonts w:asciiTheme="minorHAnsi" w:hAnsiTheme="minorHAnsi" w:cstheme="minorHAnsi"/>
          <w:b w:val="0"/>
        </w:rPr>
      </w:pPr>
      <w:r w:rsidRPr="00C658B5">
        <w:rPr>
          <w:rFonts w:asciiTheme="minorHAnsi" w:hAnsiTheme="minorHAnsi" w:cstheme="minorHAnsi"/>
          <w:b w:val="0"/>
        </w:rPr>
        <w:t>Tijdens de zelfevaluatie van ons bestuur in 2020  gaf onze penningmeester Wim Kuijpers aan dat hij, zodra er een opvolger voor hem gevonden zou zijn, zijn  functie wilde neerleggen.</w:t>
      </w:r>
    </w:p>
    <w:p w:rsidR="009A1D86" w:rsidRDefault="009A1D86" w:rsidP="008D051A">
      <w:pPr>
        <w:pStyle w:val="Kop31"/>
        <w:rPr>
          <w:rFonts w:asciiTheme="minorHAnsi" w:hAnsiTheme="minorHAnsi" w:cstheme="minorHAnsi"/>
          <w:b w:val="0"/>
        </w:rPr>
      </w:pPr>
      <w:r w:rsidRPr="00C658B5">
        <w:rPr>
          <w:rFonts w:asciiTheme="minorHAnsi" w:hAnsiTheme="minorHAnsi" w:cstheme="minorHAnsi"/>
          <w:b w:val="0"/>
        </w:rPr>
        <w:t>Per 1 januari 2021 is Anja op ’t Hoog aangesteld als nieuwe penningmeester van het bestuur.</w:t>
      </w:r>
    </w:p>
    <w:p w:rsidR="006551F1" w:rsidRDefault="006551F1" w:rsidP="008D051A">
      <w:pPr>
        <w:pStyle w:val="Kop31"/>
        <w:rPr>
          <w:rFonts w:asciiTheme="minorHAnsi" w:hAnsiTheme="minorHAnsi" w:cstheme="minorHAnsi"/>
          <w:b w:val="0"/>
        </w:rPr>
      </w:pPr>
    </w:p>
    <w:p w:rsidR="006551F1" w:rsidRDefault="006551F1" w:rsidP="006551F1">
      <w:pPr>
        <w:ind w:left="256"/>
        <w:rPr>
          <w:sz w:val="24"/>
          <w:szCs w:val="24"/>
        </w:rPr>
      </w:pPr>
      <w:r w:rsidRPr="00464252">
        <w:rPr>
          <w:b/>
          <w:sz w:val="24"/>
          <w:szCs w:val="24"/>
        </w:rPr>
        <w:t>Subsidie</w:t>
      </w:r>
      <w:r>
        <w:rPr>
          <w:b/>
          <w:sz w:val="24"/>
          <w:szCs w:val="24"/>
        </w:rPr>
        <w:br/>
      </w:r>
      <w:r>
        <w:rPr>
          <w:sz w:val="24"/>
          <w:szCs w:val="24"/>
        </w:rPr>
        <w:t>De subsidieverstrekking  van het ministerie van VWS vanuit de Regeling palliatieve terminale zorg en geestelijke verzorging wordt  berekend op basis van het gemiddelde van het aantal inzetten van de voorafgaande 3 jaar.  Wij hebben bezwaar aangetekend tegen de subsidievaststelling voor 2022, omdat deze fors lager uitvalt i.v.m. het lage aantal inzetten van 2020 door de COVID pandemie. Naar aanleiding van dit bezwaar heeft er op</w:t>
      </w:r>
      <w:r>
        <w:rPr>
          <w:sz w:val="24"/>
          <w:szCs w:val="24"/>
        </w:rPr>
        <w:br/>
        <w:t>14 december 2021 een telefonische hoorzitting plaatsgevonden met 3 mensen van het ministerie en onze voorzitter en penningmeester. De beslissing hierover verwachten wij  begin 2022.</w:t>
      </w:r>
    </w:p>
    <w:p w:rsidR="006551F1" w:rsidRPr="00C658B5" w:rsidRDefault="006551F1" w:rsidP="008D051A">
      <w:pPr>
        <w:pStyle w:val="Kop31"/>
        <w:rPr>
          <w:rFonts w:asciiTheme="minorHAnsi" w:hAnsiTheme="minorHAnsi" w:cstheme="minorHAnsi"/>
          <w:b w:val="0"/>
        </w:rPr>
      </w:pPr>
    </w:p>
    <w:p w:rsidR="002447D1" w:rsidRPr="009A1D86" w:rsidRDefault="002447D1" w:rsidP="008D051A">
      <w:pPr>
        <w:pStyle w:val="Kop31"/>
        <w:rPr>
          <w:rFonts w:asciiTheme="minorHAnsi" w:hAnsiTheme="minorHAnsi" w:cstheme="minorHAnsi"/>
          <w:color w:val="FF0000"/>
        </w:rPr>
      </w:pPr>
    </w:p>
    <w:p w:rsidR="0043046D" w:rsidRDefault="0043046D" w:rsidP="005633BC">
      <w:pPr>
        <w:ind w:left="284"/>
        <w:rPr>
          <w:rFonts w:eastAsia="Calibri" w:cstheme="minorHAnsi"/>
          <w:bCs/>
          <w:sz w:val="24"/>
          <w:szCs w:val="24"/>
          <w:lang w:eastAsia="nl-NL" w:bidi="nl-NL"/>
        </w:rPr>
      </w:pPr>
      <w:r>
        <w:rPr>
          <w:rFonts w:cstheme="minorHAnsi"/>
          <w:b/>
        </w:rPr>
        <w:br w:type="page"/>
      </w:r>
    </w:p>
    <w:p w:rsidR="008D051A" w:rsidRPr="00CF7FAF" w:rsidRDefault="008D051A" w:rsidP="008D051A">
      <w:pPr>
        <w:pStyle w:val="Kop31"/>
        <w:rPr>
          <w:rFonts w:asciiTheme="minorHAnsi" w:hAnsiTheme="minorHAnsi" w:cstheme="minorHAnsi"/>
          <w:b w:val="0"/>
        </w:rPr>
      </w:pPr>
    </w:p>
    <w:p w:rsidR="00482D7B" w:rsidRPr="00911698" w:rsidRDefault="008D051A" w:rsidP="00482D7B">
      <w:pPr>
        <w:rPr>
          <w:rFonts w:cstheme="minorHAnsi"/>
          <w:bCs/>
          <w:sz w:val="32"/>
          <w:szCs w:val="32"/>
        </w:rPr>
      </w:pPr>
      <w:r w:rsidRPr="00CF7FAF">
        <w:rPr>
          <w:rFonts w:cstheme="minorHAnsi"/>
          <w:b/>
          <w:bCs/>
          <w:sz w:val="24"/>
          <w:szCs w:val="24"/>
        </w:rPr>
        <w:br/>
      </w:r>
      <w:r w:rsidR="00482D7B" w:rsidRPr="0043046D">
        <w:rPr>
          <w:rFonts w:cstheme="minorHAnsi"/>
          <w:b/>
          <w:bCs/>
          <w:sz w:val="32"/>
          <w:szCs w:val="32"/>
        </w:rPr>
        <w:t xml:space="preserve">Gegevens jaarverslag 2021 </w:t>
      </w:r>
      <w:r w:rsidR="0043046D" w:rsidRPr="0043046D">
        <w:rPr>
          <w:rFonts w:cstheme="minorHAnsi"/>
          <w:b/>
          <w:bCs/>
          <w:sz w:val="32"/>
          <w:szCs w:val="32"/>
        </w:rPr>
        <w:t>coördinatoren</w:t>
      </w:r>
    </w:p>
    <w:p w:rsidR="00482D7B" w:rsidRPr="00911698" w:rsidRDefault="00482D7B" w:rsidP="00482D7B">
      <w:pPr>
        <w:rPr>
          <w:rFonts w:cstheme="minorHAnsi"/>
          <w:sz w:val="24"/>
          <w:szCs w:val="24"/>
        </w:rPr>
      </w:pPr>
      <w:r w:rsidRPr="00911698">
        <w:rPr>
          <w:rFonts w:cstheme="minorHAnsi"/>
          <w:sz w:val="24"/>
          <w:szCs w:val="24"/>
        </w:rPr>
        <w:t>2021 was opnieuw een jaar van uitdagingen ten gevolge van de covid pandemie die nog steeds aanwezig is.</w:t>
      </w:r>
    </w:p>
    <w:p w:rsidR="00482D7B" w:rsidRPr="00911698" w:rsidRDefault="00482D7B" w:rsidP="00482D7B">
      <w:pPr>
        <w:rPr>
          <w:rFonts w:cstheme="minorHAnsi"/>
          <w:sz w:val="24"/>
          <w:szCs w:val="24"/>
        </w:rPr>
      </w:pPr>
      <w:r w:rsidRPr="00911698">
        <w:rPr>
          <w:rFonts w:cstheme="minorHAnsi"/>
          <w:sz w:val="24"/>
          <w:szCs w:val="24"/>
        </w:rPr>
        <w:t xml:space="preserve">We zijn dit jaar gestart met een wisseling binnen het team van coördinatoren. </w:t>
      </w:r>
      <w:proofErr w:type="spellStart"/>
      <w:r w:rsidRPr="00911698">
        <w:rPr>
          <w:rFonts w:cstheme="minorHAnsi"/>
          <w:sz w:val="24"/>
          <w:szCs w:val="24"/>
        </w:rPr>
        <w:t>Diny</w:t>
      </w:r>
      <w:proofErr w:type="spellEnd"/>
      <w:r w:rsidRPr="00911698">
        <w:rPr>
          <w:rFonts w:cstheme="minorHAnsi"/>
          <w:sz w:val="24"/>
          <w:szCs w:val="24"/>
        </w:rPr>
        <w:t xml:space="preserve"> </w:t>
      </w:r>
      <w:proofErr w:type="spellStart"/>
      <w:r w:rsidRPr="00911698">
        <w:rPr>
          <w:rFonts w:cstheme="minorHAnsi"/>
          <w:sz w:val="24"/>
          <w:szCs w:val="24"/>
        </w:rPr>
        <w:t>Wingens</w:t>
      </w:r>
      <w:proofErr w:type="spellEnd"/>
      <w:r w:rsidRPr="00911698">
        <w:rPr>
          <w:rFonts w:cstheme="minorHAnsi"/>
          <w:sz w:val="24"/>
          <w:szCs w:val="24"/>
        </w:rPr>
        <w:t xml:space="preserve"> werkte in januari 2021 voor het laatst en Irene Straatman startte in diezelfde maand. Naast de wisseling in persoon veranderde er ook wat in het uren aantal. Irene heeft tot en met augustus een contract van 8 uren gehad, de helft van het urenaantal van haar voorgangster Diny. Hiervoor werd gekozen omdat het aantal hulpvragen in 2020 drastisch was teruggelopen en er nog veel onduidelijk was over de gevolgen voor bijvoorbeeld de subsidies. Het was voor de coördinatoren erg zoeken naar een goede verdeling van de taken, maar zeker ook naar een goede verbinding met elkaar als team. De opluchting was voor hen dan ook groot toen in Irene er in september 8 uren bij kreeg. De balans kwam terug en het team had het gevoel nu weer echt samen te kunnen gaan bouwen aan de organisatie. </w:t>
      </w:r>
    </w:p>
    <w:p w:rsidR="00482D7B" w:rsidRPr="00911698" w:rsidRDefault="00482D7B" w:rsidP="00482D7B">
      <w:pPr>
        <w:rPr>
          <w:rFonts w:cstheme="minorHAnsi"/>
          <w:sz w:val="24"/>
          <w:szCs w:val="24"/>
        </w:rPr>
      </w:pPr>
      <w:r w:rsidRPr="00911698">
        <w:rPr>
          <w:rFonts w:cstheme="minorHAnsi"/>
          <w:sz w:val="24"/>
          <w:szCs w:val="24"/>
        </w:rPr>
        <w:t xml:space="preserve">De inzetten kwamen dit jaar langzaam op gang, maar eind februari leek men ons toch weer goed te vinden. Dit bleek gelukkig een trend, de inzetten bleven de rest van het jaar redelijk stabiel doorlopen. </w:t>
      </w:r>
    </w:p>
    <w:p w:rsidR="00482D7B" w:rsidRPr="00911698" w:rsidRDefault="00482D7B" w:rsidP="00482D7B">
      <w:pPr>
        <w:rPr>
          <w:rFonts w:cstheme="minorHAnsi"/>
          <w:sz w:val="24"/>
          <w:szCs w:val="24"/>
        </w:rPr>
      </w:pPr>
      <w:r w:rsidRPr="00911698">
        <w:rPr>
          <w:rFonts w:cstheme="minorHAnsi"/>
          <w:sz w:val="24"/>
          <w:szCs w:val="24"/>
        </w:rPr>
        <w:t xml:space="preserve">Er zijn dit jaar weer een aantal vrijwilligers gestopt. Corona zorgt er echt voor dat mensen andere keuzes maken. Ook waren en zijn er nog steeds vrijwilligers die langdurig niet inzetbaar zijn. Dit zorgt er voor dat we per hulpvraag minder vrijwilligers kunnen inzetten. Het is en blijft belangrijk om ons vrijwilligersbestand aan te vullen. </w:t>
      </w:r>
      <w:r w:rsidRPr="00911698">
        <w:rPr>
          <w:rFonts w:cstheme="minorHAnsi"/>
          <w:sz w:val="24"/>
          <w:szCs w:val="24"/>
        </w:rPr>
        <w:br/>
        <w:t xml:space="preserve">We hebben onze basisopleiding aangepast en meer toegespitst op onze eigen organisatie. Ook is de opleiding flexibeler te geven, we hoeven niet meer te wachten tot we een groep van 8 geïnteresseerden hebben, maar kunnen ook in kleinere groepen opleiden. Dat is fijn, want in het verleden moesten mensen soms erg lang wachten voordat ze opgeleid konden worden.  Er zijn in 2021 drie nieuwe vrijwilligers opgeleid en er is een start gemaakt met de opleiding van  nog twee nieuwe vrijwilligers. Eind 2021 hebben zich al weer drie nieuwe geïnteresseerden aangemeld, die zullen begin 2022 starten met hun opleiding. Dat is goed nieuws, we gaan echter door met werven van nieuwe vrijwilligers, want we kunnen er nog steeds meer gebruiken. </w:t>
      </w:r>
    </w:p>
    <w:p w:rsidR="00482D7B" w:rsidRPr="00911698" w:rsidRDefault="00482D7B" w:rsidP="00482D7B">
      <w:pPr>
        <w:rPr>
          <w:rFonts w:cstheme="minorHAnsi"/>
          <w:sz w:val="24"/>
          <w:szCs w:val="24"/>
        </w:rPr>
      </w:pPr>
      <w:r w:rsidRPr="00911698">
        <w:rPr>
          <w:rFonts w:cstheme="minorHAnsi"/>
          <w:sz w:val="24"/>
          <w:szCs w:val="24"/>
        </w:rPr>
        <w:t xml:space="preserve">De periodes van strenge maatregelen zorgden er ook dit jaar voor dat het ontmoeten van elkaar bijna niet aan bod is geweest. In september hebben we een nazomer uitje georganiseerd. Dit werd goed bezocht, voor iedereen fijn om elkaar te ontmoeten. Onze  thema avonden en ook de traditionele eindejaarsviering konden helaas niet doorgaan. De verbinding met onze vrijwilligers blijft dus een uitdaging onder deze omstandigheden. </w:t>
      </w:r>
      <w:r w:rsidRPr="00911698">
        <w:rPr>
          <w:rFonts w:cstheme="minorHAnsi"/>
          <w:sz w:val="24"/>
          <w:szCs w:val="24"/>
        </w:rPr>
        <w:br/>
      </w:r>
    </w:p>
    <w:p w:rsidR="00482D7B" w:rsidRPr="00911698" w:rsidRDefault="00482D7B" w:rsidP="00482D7B">
      <w:pPr>
        <w:rPr>
          <w:rFonts w:cstheme="minorHAnsi"/>
          <w:i/>
          <w:iCs/>
          <w:sz w:val="24"/>
          <w:szCs w:val="24"/>
        </w:rPr>
      </w:pPr>
    </w:p>
    <w:p w:rsidR="00482D7B" w:rsidRPr="00911698" w:rsidRDefault="00482D7B" w:rsidP="00482D7B">
      <w:pPr>
        <w:tabs>
          <w:tab w:val="left" w:pos="3600"/>
        </w:tabs>
        <w:contextualSpacing/>
        <w:rPr>
          <w:rFonts w:cstheme="minorHAnsi"/>
          <w:b/>
          <w:sz w:val="24"/>
          <w:szCs w:val="24"/>
        </w:rPr>
      </w:pPr>
      <w:r w:rsidRPr="00911698">
        <w:rPr>
          <w:rFonts w:cstheme="minorHAnsi"/>
          <w:b/>
          <w:sz w:val="24"/>
          <w:szCs w:val="24"/>
        </w:rPr>
        <w:t xml:space="preserve">Vrijwilligers </w:t>
      </w:r>
    </w:p>
    <w:p w:rsidR="00482D7B" w:rsidRPr="00911698" w:rsidRDefault="00482D7B" w:rsidP="00482D7B">
      <w:pPr>
        <w:tabs>
          <w:tab w:val="left" w:pos="3600"/>
        </w:tabs>
        <w:contextualSpacing/>
        <w:rPr>
          <w:rFonts w:cstheme="minorHAnsi"/>
          <w:sz w:val="24"/>
          <w:szCs w:val="24"/>
        </w:rPr>
      </w:pPr>
      <w:r w:rsidRPr="00911698">
        <w:rPr>
          <w:rFonts w:cstheme="minorHAnsi"/>
          <w:sz w:val="24"/>
          <w:szCs w:val="24"/>
        </w:rPr>
        <w:lastRenderedPageBreak/>
        <w:t xml:space="preserve">Annemiek, </w:t>
      </w:r>
      <w:proofErr w:type="spellStart"/>
      <w:r w:rsidRPr="00911698">
        <w:rPr>
          <w:rFonts w:cstheme="minorHAnsi"/>
          <w:sz w:val="24"/>
          <w:szCs w:val="24"/>
        </w:rPr>
        <w:t>Lina</w:t>
      </w:r>
      <w:proofErr w:type="spellEnd"/>
      <w:r w:rsidRPr="00911698">
        <w:rPr>
          <w:rFonts w:cstheme="minorHAnsi"/>
          <w:sz w:val="24"/>
          <w:szCs w:val="24"/>
        </w:rPr>
        <w:t xml:space="preserve">, Nico,Michel, Kees, Barbara, Mireille,Lou, </w:t>
      </w:r>
      <w:proofErr w:type="spellStart"/>
      <w:r w:rsidRPr="00911698">
        <w:rPr>
          <w:rFonts w:cstheme="minorHAnsi"/>
          <w:sz w:val="24"/>
          <w:szCs w:val="24"/>
        </w:rPr>
        <w:t>Joyce</w:t>
      </w:r>
      <w:proofErr w:type="spellEnd"/>
      <w:r w:rsidRPr="00911698">
        <w:rPr>
          <w:rFonts w:cstheme="minorHAnsi"/>
          <w:sz w:val="24"/>
          <w:szCs w:val="24"/>
        </w:rPr>
        <w:t xml:space="preserve">, Els </w:t>
      </w:r>
      <w:proofErr w:type="spellStart"/>
      <w:r w:rsidRPr="00911698">
        <w:rPr>
          <w:rFonts w:cstheme="minorHAnsi"/>
          <w:sz w:val="24"/>
          <w:szCs w:val="24"/>
        </w:rPr>
        <w:t>v.E</w:t>
      </w:r>
      <w:proofErr w:type="spellEnd"/>
      <w:r w:rsidRPr="00911698">
        <w:rPr>
          <w:rFonts w:cstheme="minorHAnsi"/>
          <w:sz w:val="24"/>
          <w:szCs w:val="24"/>
        </w:rPr>
        <w:t xml:space="preserve">, Ellen, </w:t>
      </w:r>
      <w:proofErr w:type="spellStart"/>
      <w:r w:rsidRPr="00911698">
        <w:rPr>
          <w:rFonts w:cstheme="minorHAnsi"/>
          <w:sz w:val="24"/>
          <w:szCs w:val="24"/>
        </w:rPr>
        <w:t>Diny</w:t>
      </w:r>
      <w:proofErr w:type="spellEnd"/>
      <w:r w:rsidRPr="00911698">
        <w:rPr>
          <w:rFonts w:cstheme="minorHAnsi"/>
          <w:sz w:val="24"/>
          <w:szCs w:val="24"/>
        </w:rPr>
        <w:t xml:space="preserve"> F., Claartje, Irma, Frans H. ,Harry, Frans M.,  Peter, Esther, Thijs, Loes, Maaike, Michèle, Riek,  Wies, Marga V., Trudy</w:t>
      </w:r>
    </w:p>
    <w:p w:rsidR="00482D7B" w:rsidRPr="00911698" w:rsidRDefault="00482D7B" w:rsidP="00482D7B">
      <w:pPr>
        <w:tabs>
          <w:tab w:val="left" w:pos="3600"/>
        </w:tabs>
        <w:contextualSpacing/>
        <w:rPr>
          <w:rFonts w:cstheme="minorHAnsi"/>
          <w:sz w:val="24"/>
          <w:szCs w:val="24"/>
        </w:rPr>
      </w:pPr>
      <w:r w:rsidRPr="00911698">
        <w:rPr>
          <w:rFonts w:cstheme="minorHAnsi"/>
          <w:sz w:val="24"/>
          <w:szCs w:val="24"/>
        </w:rPr>
        <w:t>Mutaties:</w:t>
      </w:r>
    </w:p>
    <w:p w:rsidR="00482D7B" w:rsidRPr="00911698" w:rsidRDefault="00482D7B" w:rsidP="00482D7B">
      <w:pPr>
        <w:tabs>
          <w:tab w:val="left" w:pos="3600"/>
        </w:tabs>
        <w:contextualSpacing/>
        <w:rPr>
          <w:rFonts w:cstheme="minorHAnsi"/>
          <w:sz w:val="24"/>
          <w:szCs w:val="24"/>
        </w:rPr>
      </w:pPr>
      <w:r w:rsidRPr="00911698">
        <w:rPr>
          <w:rFonts w:cstheme="minorHAnsi"/>
          <w:sz w:val="24"/>
          <w:szCs w:val="24"/>
        </w:rPr>
        <w:t>Aantal nieuwe vrijwilligers in 2020, 3: Hennie, Anne, Ria</w:t>
      </w:r>
    </w:p>
    <w:p w:rsidR="00482D7B" w:rsidRPr="00911698" w:rsidRDefault="00482D7B" w:rsidP="00482D7B">
      <w:pPr>
        <w:tabs>
          <w:tab w:val="left" w:pos="3600"/>
        </w:tabs>
        <w:contextualSpacing/>
        <w:rPr>
          <w:rFonts w:cstheme="minorHAnsi"/>
          <w:color w:val="FF0000"/>
          <w:sz w:val="24"/>
          <w:szCs w:val="24"/>
        </w:rPr>
      </w:pPr>
      <w:r w:rsidRPr="00911698">
        <w:rPr>
          <w:rFonts w:cstheme="minorHAnsi"/>
          <w:sz w:val="24"/>
          <w:szCs w:val="24"/>
        </w:rPr>
        <w:t>Aantal vrijwilligers weggegaan: 2020, 6:  Mireille, Els v. E. (overleden), Diny F., Mireille, Lina, Annemiek</w:t>
      </w:r>
    </w:p>
    <w:p w:rsidR="00482D7B" w:rsidRPr="00911698" w:rsidRDefault="00482D7B" w:rsidP="00482D7B">
      <w:pPr>
        <w:tabs>
          <w:tab w:val="left" w:pos="3600"/>
        </w:tabs>
        <w:contextualSpacing/>
        <w:rPr>
          <w:rFonts w:cstheme="minorHAnsi"/>
          <w:b/>
          <w:sz w:val="24"/>
          <w:szCs w:val="24"/>
        </w:rPr>
      </w:pPr>
    </w:p>
    <w:p w:rsidR="00482D7B" w:rsidRPr="00911698" w:rsidRDefault="00482D7B" w:rsidP="00482D7B">
      <w:pPr>
        <w:tabs>
          <w:tab w:val="left" w:pos="3600"/>
        </w:tabs>
        <w:contextualSpacing/>
        <w:rPr>
          <w:rFonts w:cstheme="minorHAnsi"/>
          <w:sz w:val="24"/>
          <w:szCs w:val="24"/>
        </w:rPr>
      </w:pPr>
      <w:r w:rsidRPr="00911698">
        <w:rPr>
          <w:rFonts w:cstheme="minorHAnsi"/>
          <w:b/>
          <w:sz w:val="24"/>
          <w:szCs w:val="24"/>
        </w:rPr>
        <w:t xml:space="preserve">Coördinatoren </w:t>
      </w:r>
      <w:r w:rsidRPr="00911698">
        <w:rPr>
          <w:rFonts w:cstheme="minorHAnsi"/>
          <w:b/>
          <w:sz w:val="24"/>
          <w:szCs w:val="24"/>
        </w:rPr>
        <w:br/>
      </w:r>
      <w:r w:rsidRPr="00911698">
        <w:rPr>
          <w:rFonts w:cstheme="minorHAnsi"/>
          <w:sz w:val="24"/>
          <w:szCs w:val="24"/>
        </w:rPr>
        <w:t xml:space="preserve">Sandra </w:t>
      </w:r>
      <w:proofErr w:type="spellStart"/>
      <w:r w:rsidRPr="00911698">
        <w:rPr>
          <w:rFonts w:cstheme="minorHAnsi"/>
          <w:sz w:val="24"/>
          <w:szCs w:val="24"/>
        </w:rPr>
        <w:t>Neijenhuis</w:t>
      </w:r>
      <w:proofErr w:type="spellEnd"/>
      <w:r w:rsidRPr="00911698">
        <w:rPr>
          <w:rFonts w:cstheme="minorHAnsi"/>
          <w:sz w:val="24"/>
          <w:szCs w:val="24"/>
        </w:rPr>
        <w:t xml:space="preserve">, Marleen </w:t>
      </w:r>
      <w:proofErr w:type="spellStart"/>
      <w:r w:rsidRPr="00911698">
        <w:rPr>
          <w:rFonts w:cstheme="minorHAnsi"/>
          <w:sz w:val="24"/>
          <w:szCs w:val="24"/>
        </w:rPr>
        <w:t>Steeghs</w:t>
      </w:r>
      <w:proofErr w:type="spellEnd"/>
      <w:r w:rsidRPr="00911698">
        <w:rPr>
          <w:rFonts w:cstheme="minorHAnsi"/>
          <w:sz w:val="24"/>
          <w:szCs w:val="24"/>
        </w:rPr>
        <w:t xml:space="preserve">, Irene Straatman en  </w:t>
      </w:r>
      <w:proofErr w:type="spellStart"/>
      <w:r w:rsidRPr="00911698">
        <w:rPr>
          <w:rFonts w:cstheme="minorHAnsi"/>
          <w:sz w:val="24"/>
          <w:szCs w:val="24"/>
        </w:rPr>
        <w:t>Diny</w:t>
      </w:r>
      <w:proofErr w:type="spellEnd"/>
      <w:r w:rsidRPr="00911698">
        <w:rPr>
          <w:rFonts w:cstheme="minorHAnsi"/>
          <w:sz w:val="24"/>
          <w:szCs w:val="24"/>
        </w:rPr>
        <w:t xml:space="preserve"> </w:t>
      </w:r>
      <w:proofErr w:type="spellStart"/>
      <w:r w:rsidRPr="00911698">
        <w:rPr>
          <w:rFonts w:cstheme="minorHAnsi"/>
          <w:sz w:val="24"/>
          <w:szCs w:val="24"/>
        </w:rPr>
        <w:t>Wingens</w:t>
      </w:r>
      <w:proofErr w:type="spellEnd"/>
      <w:r w:rsidRPr="00911698">
        <w:rPr>
          <w:rFonts w:cstheme="minorHAnsi"/>
          <w:sz w:val="24"/>
          <w:szCs w:val="24"/>
        </w:rPr>
        <w:br/>
        <w:t xml:space="preserve">Mutaties: </w:t>
      </w:r>
    </w:p>
    <w:p w:rsidR="00482D7B" w:rsidRPr="00911698" w:rsidRDefault="00482D7B" w:rsidP="00482D7B">
      <w:pPr>
        <w:tabs>
          <w:tab w:val="left" w:pos="3600"/>
        </w:tabs>
        <w:contextualSpacing/>
        <w:rPr>
          <w:rFonts w:cstheme="minorHAnsi"/>
          <w:sz w:val="24"/>
          <w:szCs w:val="24"/>
        </w:rPr>
      </w:pPr>
      <w:r w:rsidRPr="00911698">
        <w:rPr>
          <w:rFonts w:cstheme="minorHAnsi"/>
          <w:sz w:val="24"/>
          <w:szCs w:val="24"/>
        </w:rPr>
        <w:t>Nieuwe coördinator: Irene Straatman</w:t>
      </w:r>
      <w:r w:rsidRPr="00911698">
        <w:rPr>
          <w:rFonts w:cstheme="minorHAnsi"/>
          <w:sz w:val="24"/>
          <w:szCs w:val="24"/>
        </w:rPr>
        <w:br/>
        <w:t xml:space="preserve">Gestopt: </w:t>
      </w:r>
      <w:proofErr w:type="spellStart"/>
      <w:r w:rsidRPr="00911698">
        <w:rPr>
          <w:rFonts w:cstheme="minorHAnsi"/>
          <w:sz w:val="24"/>
          <w:szCs w:val="24"/>
        </w:rPr>
        <w:t>Diny</w:t>
      </w:r>
      <w:proofErr w:type="spellEnd"/>
      <w:r w:rsidRPr="00911698">
        <w:rPr>
          <w:rFonts w:cstheme="minorHAnsi"/>
          <w:sz w:val="24"/>
          <w:szCs w:val="24"/>
        </w:rPr>
        <w:t xml:space="preserve"> </w:t>
      </w:r>
      <w:proofErr w:type="spellStart"/>
      <w:r w:rsidRPr="00911698">
        <w:rPr>
          <w:rFonts w:cstheme="minorHAnsi"/>
          <w:sz w:val="24"/>
          <w:szCs w:val="24"/>
        </w:rPr>
        <w:t>Wingens</w:t>
      </w:r>
      <w:proofErr w:type="spellEnd"/>
      <w:r w:rsidRPr="00911698">
        <w:rPr>
          <w:rFonts w:cstheme="minorHAnsi"/>
          <w:sz w:val="24"/>
          <w:szCs w:val="24"/>
        </w:rPr>
        <w:t xml:space="preserve"> </w:t>
      </w:r>
    </w:p>
    <w:p w:rsidR="00482D7B" w:rsidRPr="00911698" w:rsidRDefault="00482D7B" w:rsidP="00482D7B">
      <w:pPr>
        <w:tabs>
          <w:tab w:val="left" w:pos="3600"/>
        </w:tabs>
        <w:contextualSpacing/>
        <w:rPr>
          <w:rFonts w:cstheme="minorHAnsi"/>
          <w:b/>
          <w:sz w:val="24"/>
          <w:szCs w:val="24"/>
        </w:rPr>
      </w:pPr>
    </w:p>
    <w:p w:rsidR="00482D7B" w:rsidRPr="00911698" w:rsidRDefault="00482D7B" w:rsidP="00482D7B">
      <w:pPr>
        <w:tabs>
          <w:tab w:val="left" w:pos="3600"/>
        </w:tabs>
        <w:contextualSpacing/>
        <w:rPr>
          <w:rFonts w:cstheme="minorHAnsi"/>
          <w:b/>
          <w:sz w:val="24"/>
          <w:szCs w:val="24"/>
        </w:rPr>
      </w:pPr>
      <w:r w:rsidRPr="00911698">
        <w:rPr>
          <w:rFonts w:cstheme="minorHAnsi"/>
          <w:b/>
          <w:sz w:val="24"/>
          <w:szCs w:val="24"/>
        </w:rPr>
        <w:t>Bestuur</w:t>
      </w:r>
      <w:r w:rsidRPr="00911698">
        <w:rPr>
          <w:rFonts w:cstheme="minorHAnsi"/>
          <w:sz w:val="24"/>
          <w:szCs w:val="24"/>
        </w:rPr>
        <w:br/>
        <w:t>Marjo Albers (voorzitter) Anja op ’t Hoog (penningmeester) Jacqueline Rademaker (secretaris) Jose Jacobs en Herman Geurts</w:t>
      </w:r>
      <w:r w:rsidRPr="00911698">
        <w:rPr>
          <w:rFonts w:cstheme="minorHAnsi"/>
          <w:sz w:val="24"/>
          <w:szCs w:val="24"/>
        </w:rPr>
        <w:br/>
      </w:r>
    </w:p>
    <w:p w:rsidR="00482D7B" w:rsidRPr="00911698" w:rsidRDefault="00482D7B" w:rsidP="00482D7B">
      <w:pPr>
        <w:tabs>
          <w:tab w:val="left" w:pos="3600"/>
        </w:tabs>
        <w:contextualSpacing/>
        <w:rPr>
          <w:rFonts w:cstheme="minorHAnsi"/>
          <w:sz w:val="24"/>
          <w:szCs w:val="24"/>
        </w:rPr>
      </w:pPr>
      <w:r w:rsidRPr="00911698">
        <w:rPr>
          <w:rFonts w:cstheme="minorHAnsi"/>
          <w:b/>
          <w:sz w:val="24"/>
          <w:szCs w:val="24"/>
        </w:rPr>
        <w:t>Ereleden</w:t>
      </w:r>
      <w:r w:rsidRPr="00911698">
        <w:rPr>
          <w:rFonts w:cstheme="minorHAnsi"/>
          <w:sz w:val="24"/>
          <w:szCs w:val="24"/>
        </w:rPr>
        <w:br/>
      </w:r>
      <w:proofErr w:type="spellStart"/>
      <w:r w:rsidRPr="00911698">
        <w:rPr>
          <w:rFonts w:cstheme="minorHAnsi"/>
          <w:sz w:val="24"/>
          <w:szCs w:val="24"/>
        </w:rPr>
        <w:t>Bets</w:t>
      </w:r>
      <w:proofErr w:type="spellEnd"/>
      <w:r w:rsidRPr="00911698">
        <w:rPr>
          <w:rFonts w:cstheme="minorHAnsi"/>
          <w:sz w:val="24"/>
          <w:szCs w:val="24"/>
        </w:rPr>
        <w:t xml:space="preserve"> </w:t>
      </w:r>
      <w:proofErr w:type="spellStart"/>
      <w:r w:rsidRPr="00911698">
        <w:rPr>
          <w:rFonts w:cstheme="minorHAnsi"/>
          <w:sz w:val="24"/>
          <w:szCs w:val="24"/>
        </w:rPr>
        <w:t>Geertsen</w:t>
      </w:r>
      <w:proofErr w:type="spellEnd"/>
      <w:r w:rsidRPr="00911698">
        <w:rPr>
          <w:rFonts w:cstheme="minorHAnsi"/>
          <w:sz w:val="24"/>
          <w:szCs w:val="24"/>
        </w:rPr>
        <w:t xml:space="preserve"> (overleden), </w:t>
      </w:r>
      <w:proofErr w:type="spellStart"/>
      <w:r w:rsidRPr="00911698">
        <w:rPr>
          <w:rFonts w:cstheme="minorHAnsi"/>
          <w:sz w:val="24"/>
          <w:szCs w:val="24"/>
        </w:rPr>
        <w:t>Gerry</w:t>
      </w:r>
      <w:proofErr w:type="spellEnd"/>
      <w:r w:rsidRPr="00911698">
        <w:rPr>
          <w:rFonts w:cstheme="minorHAnsi"/>
          <w:sz w:val="24"/>
          <w:szCs w:val="24"/>
        </w:rPr>
        <w:t xml:space="preserve"> de Heuvel </w:t>
      </w:r>
    </w:p>
    <w:p w:rsidR="00482D7B" w:rsidRPr="00911698" w:rsidRDefault="00482D7B" w:rsidP="00482D7B">
      <w:pPr>
        <w:contextualSpacing/>
        <w:rPr>
          <w:rFonts w:cstheme="minorHAnsi"/>
          <w:sz w:val="24"/>
          <w:szCs w:val="24"/>
        </w:rPr>
      </w:pPr>
    </w:p>
    <w:p w:rsidR="00482D7B" w:rsidRPr="00911698" w:rsidRDefault="00482D7B" w:rsidP="00482D7B">
      <w:pPr>
        <w:contextualSpacing/>
        <w:rPr>
          <w:rFonts w:cstheme="minorHAnsi"/>
          <w:b/>
          <w:bCs/>
          <w:sz w:val="24"/>
          <w:szCs w:val="24"/>
        </w:rPr>
      </w:pPr>
      <w:r w:rsidRPr="00911698">
        <w:rPr>
          <w:rFonts w:cstheme="minorHAnsi"/>
          <w:b/>
          <w:bCs/>
          <w:sz w:val="24"/>
          <w:szCs w:val="24"/>
        </w:rPr>
        <w:t>Vrijwilligers van verdienste</w:t>
      </w:r>
    </w:p>
    <w:p w:rsidR="00482D7B" w:rsidRPr="00911698" w:rsidRDefault="00482D7B" w:rsidP="00482D7B">
      <w:pPr>
        <w:contextualSpacing/>
        <w:rPr>
          <w:rFonts w:cstheme="minorHAnsi"/>
          <w:sz w:val="24"/>
          <w:szCs w:val="24"/>
        </w:rPr>
      </w:pPr>
      <w:r w:rsidRPr="00911698">
        <w:rPr>
          <w:rFonts w:cstheme="minorHAnsi"/>
          <w:sz w:val="24"/>
          <w:szCs w:val="24"/>
        </w:rPr>
        <w:t xml:space="preserve">Els M., Iet, Gonny, Diny F. , Mireille en Lina </w:t>
      </w:r>
    </w:p>
    <w:p w:rsidR="00482D7B" w:rsidRPr="00911698" w:rsidRDefault="00482D7B" w:rsidP="00482D7B">
      <w:pPr>
        <w:contextualSpacing/>
        <w:rPr>
          <w:rFonts w:cstheme="minorHAnsi"/>
          <w:b/>
          <w:sz w:val="24"/>
          <w:szCs w:val="24"/>
        </w:rPr>
      </w:pPr>
    </w:p>
    <w:p w:rsidR="00482D7B" w:rsidRPr="00911698" w:rsidRDefault="00482D7B" w:rsidP="00482D7B">
      <w:pPr>
        <w:tabs>
          <w:tab w:val="left" w:pos="3600"/>
        </w:tabs>
        <w:contextualSpacing/>
        <w:rPr>
          <w:rFonts w:cstheme="minorHAnsi"/>
          <w:b/>
          <w:sz w:val="24"/>
          <w:szCs w:val="24"/>
        </w:rPr>
      </w:pPr>
      <w:r w:rsidRPr="00911698">
        <w:rPr>
          <w:rFonts w:cstheme="minorHAnsi"/>
          <w:b/>
          <w:sz w:val="24"/>
          <w:szCs w:val="24"/>
        </w:rPr>
        <w:t>Bijeenkomsten</w:t>
      </w:r>
    </w:p>
    <w:tbl>
      <w:tblPr>
        <w:tblW w:w="7283" w:type="dxa"/>
        <w:tblCellMar>
          <w:left w:w="70" w:type="dxa"/>
          <w:right w:w="70" w:type="dxa"/>
        </w:tblCellMar>
        <w:tblLook w:val="04A0"/>
      </w:tblPr>
      <w:tblGrid>
        <w:gridCol w:w="817"/>
        <w:gridCol w:w="4600"/>
        <w:gridCol w:w="1920"/>
      </w:tblGrid>
      <w:tr w:rsidR="00482D7B" w:rsidRPr="00911698" w:rsidTr="009C4B06">
        <w:trPr>
          <w:trHeight w:val="25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 xml:space="preserve">Datum </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Activiteit</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Aantal deelnemers</w:t>
            </w:r>
          </w:p>
        </w:tc>
      </w:tr>
      <w:tr w:rsidR="00482D7B" w:rsidRPr="00911698" w:rsidTr="009C4B06">
        <w:trPr>
          <w:trHeight w:val="25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25-09</w:t>
            </w:r>
          </w:p>
        </w:tc>
        <w:tc>
          <w:tcPr>
            <w:tcW w:w="4600" w:type="dxa"/>
            <w:tcBorders>
              <w:top w:val="single" w:sz="4" w:space="0" w:color="auto"/>
              <w:left w:val="nil"/>
              <w:bottom w:val="single" w:sz="4" w:space="0" w:color="auto"/>
              <w:right w:val="single" w:sz="4" w:space="0" w:color="auto"/>
            </w:tcBorders>
            <w:shd w:val="clear" w:color="auto" w:fill="auto"/>
            <w:noWrap/>
            <w:vAlign w:val="bottom"/>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Nazomer uitje</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26</w:t>
            </w:r>
          </w:p>
        </w:tc>
      </w:tr>
    </w:tbl>
    <w:p w:rsidR="00482D7B" w:rsidRPr="00911698" w:rsidRDefault="00482D7B" w:rsidP="00482D7B">
      <w:pPr>
        <w:contextualSpacing/>
        <w:rPr>
          <w:rFonts w:cstheme="minorHAnsi"/>
          <w:b/>
          <w:bCs/>
          <w:sz w:val="24"/>
          <w:szCs w:val="24"/>
        </w:rPr>
      </w:pPr>
    </w:p>
    <w:p w:rsidR="009C4B06" w:rsidRDefault="009C4B06" w:rsidP="00482D7B">
      <w:pPr>
        <w:contextualSpacing/>
        <w:rPr>
          <w:rFonts w:cstheme="minorHAnsi"/>
          <w:b/>
          <w:bCs/>
          <w:sz w:val="24"/>
          <w:szCs w:val="24"/>
        </w:rPr>
      </w:pPr>
    </w:p>
    <w:p w:rsidR="00482D7B" w:rsidRPr="00911698" w:rsidRDefault="00482D7B" w:rsidP="00482D7B">
      <w:pPr>
        <w:contextualSpacing/>
        <w:rPr>
          <w:rFonts w:cstheme="minorHAnsi"/>
          <w:b/>
          <w:bCs/>
          <w:sz w:val="24"/>
          <w:szCs w:val="24"/>
        </w:rPr>
      </w:pPr>
      <w:r w:rsidRPr="00911698">
        <w:rPr>
          <w:rFonts w:cstheme="minorHAnsi"/>
          <w:b/>
          <w:bCs/>
          <w:sz w:val="24"/>
          <w:szCs w:val="24"/>
        </w:rPr>
        <w:t xml:space="preserve">Deelnemers aan de landelijke scholingsmodules 2021 </w:t>
      </w:r>
    </w:p>
    <w:p w:rsidR="00482D7B" w:rsidRPr="00911698" w:rsidRDefault="00482D7B" w:rsidP="00482D7B">
      <w:pPr>
        <w:contextualSpacing/>
        <w:rPr>
          <w:rFonts w:cstheme="minorHAnsi"/>
          <w:b/>
          <w:bCs/>
          <w:sz w:val="24"/>
          <w:szCs w:val="24"/>
        </w:rPr>
      </w:pPr>
    </w:p>
    <w:tbl>
      <w:tblPr>
        <w:tblW w:w="5940" w:type="dxa"/>
        <w:tblCellMar>
          <w:left w:w="70" w:type="dxa"/>
          <w:right w:w="70" w:type="dxa"/>
        </w:tblCellMar>
        <w:tblLook w:val="04A0"/>
      </w:tblPr>
      <w:tblGrid>
        <w:gridCol w:w="4000"/>
        <w:gridCol w:w="1940"/>
      </w:tblGrid>
      <w:tr w:rsidR="00482D7B" w:rsidRPr="00911698" w:rsidTr="00FB12FD">
        <w:trPr>
          <w:trHeight w:val="255"/>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Training</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Aantal deelnemers</w:t>
            </w:r>
          </w:p>
        </w:tc>
      </w:tr>
      <w:tr w:rsidR="00482D7B" w:rsidRPr="00911698" w:rsidTr="00FB12FD">
        <w:trPr>
          <w:trHeight w:val="255"/>
        </w:trPr>
        <w:tc>
          <w:tcPr>
            <w:tcW w:w="4000" w:type="dxa"/>
            <w:tcBorders>
              <w:top w:val="nil"/>
              <w:left w:val="single" w:sz="4" w:space="0" w:color="auto"/>
              <w:bottom w:val="single" w:sz="4" w:space="0" w:color="auto"/>
              <w:right w:val="single" w:sz="4" w:space="0" w:color="auto"/>
            </w:tcBorders>
            <w:shd w:val="clear" w:color="auto" w:fill="auto"/>
            <w:noWrap/>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Dicht bij jezelf, dichtbij de ander</w:t>
            </w:r>
          </w:p>
        </w:tc>
        <w:tc>
          <w:tcPr>
            <w:tcW w:w="1940" w:type="dxa"/>
            <w:tcBorders>
              <w:top w:val="nil"/>
              <w:left w:val="nil"/>
              <w:bottom w:val="single" w:sz="4" w:space="0" w:color="auto"/>
              <w:right w:val="single" w:sz="4" w:space="0" w:color="auto"/>
            </w:tcBorders>
            <w:shd w:val="clear" w:color="auto" w:fill="auto"/>
            <w:noWrap/>
            <w:vAlign w:val="bottom"/>
            <w:hideMark/>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1</w:t>
            </w:r>
          </w:p>
        </w:tc>
      </w:tr>
      <w:tr w:rsidR="00482D7B" w:rsidRPr="00911698" w:rsidTr="00FB12FD">
        <w:trPr>
          <w:trHeight w:val="255"/>
        </w:trPr>
        <w:tc>
          <w:tcPr>
            <w:tcW w:w="4000" w:type="dxa"/>
            <w:tcBorders>
              <w:top w:val="nil"/>
              <w:left w:val="single" w:sz="4" w:space="0" w:color="auto"/>
              <w:bottom w:val="single" w:sz="4" w:space="0" w:color="auto"/>
              <w:right w:val="single" w:sz="4" w:space="0" w:color="auto"/>
            </w:tcBorders>
            <w:shd w:val="clear" w:color="auto" w:fill="auto"/>
            <w:noWrap/>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xml:space="preserve">Voice </w:t>
            </w:r>
            <w:proofErr w:type="spellStart"/>
            <w:r w:rsidRPr="00911698">
              <w:rPr>
                <w:rFonts w:eastAsia="Times New Roman" w:cstheme="minorHAnsi"/>
                <w:sz w:val="24"/>
                <w:szCs w:val="24"/>
                <w:lang w:eastAsia="nl-NL"/>
              </w:rPr>
              <w:t>Dialogue</w:t>
            </w:r>
            <w:proofErr w:type="spellEnd"/>
            <w:r w:rsidRPr="00911698">
              <w:rPr>
                <w:rFonts w:eastAsia="Times New Roman" w:cstheme="minorHAnsi"/>
                <w:sz w:val="24"/>
                <w:szCs w:val="24"/>
                <w:lang w:eastAsia="nl-NL"/>
              </w:rPr>
              <w:t xml:space="preserve">  vervolg</w:t>
            </w:r>
          </w:p>
        </w:tc>
        <w:tc>
          <w:tcPr>
            <w:tcW w:w="1940" w:type="dxa"/>
            <w:tcBorders>
              <w:top w:val="nil"/>
              <w:left w:val="nil"/>
              <w:bottom w:val="single" w:sz="4" w:space="0" w:color="auto"/>
              <w:right w:val="single" w:sz="4" w:space="0" w:color="auto"/>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2</w:t>
            </w:r>
          </w:p>
        </w:tc>
      </w:tr>
      <w:tr w:rsidR="00482D7B" w:rsidRPr="00911698" w:rsidTr="00FB12FD">
        <w:trPr>
          <w:trHeight w:val="255"/>
        </w:trPr>
        <w:tc>
          <w:tcPr>
            <w:tcW w:w="4000" w:type="dxa"/>
            <w:tcBorders>
              <w:top w:val="nil"/>
              <w:left w:val="single" w:sz="4" w:space="0" w:color="auto"/>
              <w:bottom w:val="single" w:sz="4" w:space="0" w:color="auto"/>
              <w:right w:val="single" w:sz="4" w:space="0" w:color="auto"/>
            </w:tcBorders>
            <w:shd w:val="clear" w:color="auto" w:fill="auto"/>
            <w:noWrap/>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xml:space="preserve">Introductietraining voor coördinatoren </w:t>
            </w:r>
          </w:p>
        </w:tc>
        <w:tc>
          <w:tcPr>
            <w:tcW w:w="1940" w:type="dxa"/>
            <w:tcBorders>
              <w:top w:val="nil"/>
              <w:left w:val="nil"/>
              <w:bottom w:val="single" w:sz="4" w:space="0" w:color="auto"/>
              <w:right w:val="single" w:sz="4" w:space="0" w:color="auto"/>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1</w:t>
            </w:r>
          </w:p>
        </w:tc>
      </w:tr>
      <w:tr w:rsidR="00482D7B" w:rsidRPr="00911698" w:rsidTr="00FB12FD">
        <w:trPr>
          <w:trHeight w:val="255"/>
        </w:trPr>
        <w:tc>
          <w:tcPr>
            <w:tcW w:w="4000" w:type="dxa"/>
            <w:tcBorders>
              <w:top w:val="nil"/>
              <w:left w:val="single" w:sz="4" w:space="0" w:color="auto"/>
              <w:bottom w:val="single" w:sz="4" w:space="0" w:color="auto"/>
              <w:right w:val="single" w:sz="4" w:space="0" w:color="auto"/>
            </w:tcBorders>
            <w:shd w:val="clear" w:color="auto" w:fill="auto"/>
            <w:noWrap/>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Opleiden van vrijwilligers</w:t>
            </w:r>
          </w:p>
        </w:tc>
        <w:tc>
          <w:tcPr>
            <w:tcW w:w="1940" w:type="dxa"/>
            <w:tcBorders>
              <w:top w:val="nil"/>
              <w:left w:val="nil"/>
              <w:bottom w:val="single" w:sz="4" w:space="0" w:color="auto"/>
              <w:right w:val="single" w:sz="4" w:space="0" w:color="auto"/>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1</w:t>
            </w:r>
          </w:p>
        </w:tc>
      </w:tr>
      <w:tr w:rsidR="00482D7B" w:rsidRPr="00911698" w:rsidTr="00FB12FD">
        <w:trPr>
          <w:trHeight w:val="255"/>
        </w:trPr>
        <w:tc>
          <w:tcPr>
            <w:tcW w:w="4000" w:type="dxa"/>
            <w:tcBorders>
              <w:top w:val="nil"/>
              <w:left w:val="single" w:sz="4" w:space="0" w:color="auto"/>
              <w:bottom w:val="single" w:sz="4" w:space="0" w:color="auto"/>
              <w:right w:val="single" w:sz="4" w:space="0" w:color="auto"/>
            </w:tcBorders>
            <w:shd w:val="clear" w:color="auto" w:fill="auto"/>
            <w:noWrap/>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xml:space="preserve">Meedenksessies en regiobijeenkomsten Zoom </w:t>
            </w:r>
          </w:p>
        </w:tc>
        <w:tc>
          <w:tcPr>
            <w:tcW w:w="1940" w:type="dxa"/>
            <w:tcBorders>
              <w:top w:val="nil"/>
              <w:left w:val="nil"/>
              <w:bottom w:val="single" w:sz="4" w:space="0" w:color="auto"/>
              <w:right w:val="single" w:sz="4" w:space="0" w:color="auto"/>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9</w:t>
            </w:r>
          </w:p>
        </w:tc>
      </w:tr>
      <w:tr w:rsidR="00482D7B" w:rsidRPr="00911698" w:rsidTr="00FB12FD">
        <w:trPr>
          <w:trHeight w:val="255"/>
        </w:trPr>
        <w:tc>
          <w:tcPr>
            <w:tcW w:w="4000" w:type="dxa"/>
            <w:tcBorders>
              <w:top w:val="nil"/>
              <w:left w:val="single" w:sz="4" w:space="0" w:color="auto"/>
              <w:bottom w:val="single" w:sz="4" w:space="0" w:color="auto"/>
              <w:right w:val="single" w:sz="4" w:space="0" w:color="auto"/>
            </w:tcBorders>
            <w:shd w:val="clear" w:color="auto" w:fill="auto"/>
            <w:noWrap/>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Totaal</w:t>
            </w:r>
          </w:p>
        </w:tc>
        <w:tc>
          <w:tcPr>
            <w:tcW w:w="1940" w:type="dxa"/>
            <w:tcBorders>
              <w:top w:val="nil"/>
              <w:left w:val="nil"/>
              <w:bottom w:val="single" w:sz="4" w:space="0" w:color="auto"/>
              <w:right w:val="single" w:sz="4" w:space="0" w:color="auto"/>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14</w:t>
            </w:r>
          </w:p>
        </w:tc>
      </w:tr>
    </w:tbl>
    <w:p w:rsidR="00482D7B" w:rsidRPr="00911698" w:rsidRDefault="00482D7B" w:rsidP="00482D7B">
      <w:pPr>
        <w:contextualSpacing/>
        <w:rPr>
          <w:rFonts w:cstheme="minorHAnsi"/>
          <w:b/>
          <w:bCs/>
          <w:sz w:val="24"/>
          <w:szCs w:val="24"/>
        </w:rPr>
      </w:pPr>
    </w:p>
    <w:p w:rsidR="006C3147" w:rsidRDefault="006C3147">
      <w:pPr>
        <w:rPr>
          <w:rFonts w:cstheme="minorHAnsi"/>
          <w:b/>
          <w:bCs/>
          <w:sz w:val="24"/>
          <w:szCs w:val="24"/>
        </w:rPr>
      </w:pPr>
      <w:r>
        <w:rPr>
          <w:rFonts w:cstheme="minorHAnsi"/>
          <w:b/>
          <w:bCs/>
          <w:sz w:val="24"/>
          <w:szCs w:val="24"/>
        </w:rPr>
        <w:br w:type="page"/>
      </w:r>
    </w:p>
    <w:p w:rsidR="00482D7B" w:rsidRPr="00911698" w:rsidRDefault="00482D7B" w:rsidP="00482D7B">
      <w:pPr>
        <w:contextualSpacing/>
        <w:rPr>
          <w:rFonts w:cstheme="minorHAnsi"/>
          <w:b/>
          <w:bCs/>
          <w:sz w:val="24"/>
          <w:szCs w:val="24"/>
        </w:rPr>
      </w:pPr>
      <w:r w:rsidRPr="00911698">
        <w:rPr>
          <w:rFonts w:cstheme="minorHAnsi"/>
          <w:b/>
          <w:bCs/>
          <w:sz w:val="24"/>
          <w:szCs w:val="24"/>
        </w:rPr>
        <w:lastRenderedPageBreak/>
        <w:t xml:space="preserve">Hulpvragen en zorguren </w:t>
      </w:r>
      <w:r w:rsidR="009C4B06">
        <w:rPr>
          <w:rFonts w:cstheme="minorHAnsi"/>
          <w:b/>
          <w:bCs/>
          <w:sz w:val="24"/>
          <w:szCs w:val="24"/>
        </w:rPr>
        <w:t xml:space="preserve">2021 </w:t>
      </w:r>
      <w:r w:rsidRPr="00911698">
        <w:rPr>
          <w:rFonts w:cstheme="minorHAnsi"/>
          <w:b/>
          <w:bCs/>
          <w:sz w:val="24"/>
          <w:szCs w:val="24"/>
        </w:rPr>
        <w:br/>
      </w:r>
    </w:p>
    <w:tbl>
      <w:tblPr>
        <w:tblW w:w="8727" w:type="dxa"/>
        <w:tblInd w:w="-10" w:type="dxa"/>
        <w:tblCellMar>
          <w:left w:w="70" w:type="dxa"/>
          <w:right w:w="70" w:type="dxa"/>
        </w:tblCellMar>
        <w:tblLook w:val="04A0"/>
      </w:tblPr>
      <w:tblGrid>
        <w:gridCol w:w="4000"/>
        <w:gridCol w:w="1467"/>
        <w:gridCol w:w="1559"/>
        <w:gridCol w:w="1701"/>
      </w:tblGrid>
      <w:tr w:rsidR="00482D7B" w:rsidRPr="00911698" w:rsidTr="00234D30">
        <w:trPr>
          <w:trHeight w:val="264"/>
        </w:trPr>
        <w:tc>
          <w:tcPr>
            <w:tcW w:w="4000" w:type="dxa"/>
            <w:tcBorders>
              <w:top w:val="single" w:sz="8" w:space="0" w:color="000000"/>
              <w:left w:val="single" w:sz="8" w:space="0" w:color="000000"/>
              <w:bottom w:val="nil"/>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w:t>
            </w:r>
          </w:p>
        </w:tc>
        <w:tc>
          <w:tcPr>
            <w:tcW w:w="1467" w:type="dxa"/>
            <w:tcBorders>
              <w:top w:val="single" w:sz="8" w:space="0" w:color="000000"/>
              <w:left w:val="nil"/>
              <w:bottom w:val="single" w:sz="8" w:space="0" w:color="000000"/>
              <w:right w:val="single" w:sz="8" w:space="0" w:color="000000"/>
            </w:tcBorders>
            <w:shd w:val="clear" w:color="auto" w:fill="auto"/>
            <w:noWrap/>
            <w:vAlign w:val="bottom"/>
          </w:tcPr>
          <w:p w:rsidR="00482D7B" w:rsidRPr="00911698" w:rsidRDefault="00482D7B" w:rsidP="00FB12FD">
            <w:pPr>
              <w:spacing w:after="0"/>
              <w:rPr>
                <w:rFonts w:eastAsia="Times New Roman" w:cstheme="minorHAnsi"/>
                <w:sz w:val="24"/>
                <w:szCs w:val="24"/>
                <w:lang w:eastAsia="nl-NL"/>
              </w:rPr>
            </w:pPr>
          </w:p>
        </w:tc>
        <w:tc>
          <w:tcPr>
            <w:tcW w:w="1559" w:type="dxa"/>
            <w:tcBorders>
              <w:top w:val="single" w:sz="8" w:space="0" w:color="000000"/>
              <w:left w:val="nil"/>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9C4B06" w:rsidRDefault="00482D7B" w:rsidP="00FB12FD">
            <w:pPr>
              <w:spacing w:after="0"/>
              <w:jc w:val="center"/>
              <w:rPr>
                <w:rFonts w:cstheme="minorHAnsi"/>
                <w:sz w:val="24"/>
                <w:szCs w:val="24"/>
              </w:rPr>
            </w:pPr>
            <w:r w:rsidRPr="00911698">
              <w:rPr>
                <w:rFonts w:cstheme="minorHAnsi"/>
                <w:sz w:val="24"/>
                <w:szCs w:val="24"/>
              </w:rPr>
              <w:t xml:space="preserve">totaal sinds </w:t>
            </w:r>
          </w:p>
          <w:p w:rsidR="00482D7B" w:rsidRPr="00911698" w:rsidRDefault="009C4B06" w:rsidP="001C5B0F">
            <w:pPr>
              <w:spacing w:after="0"/>
              <w:jc w:val="center"/>
              <w:rPr>
                <w:rFonts w:eastAsia="Times New Roman" w:cstheme="minorHAnsi"/>
                <w:sz w:val="24"/>
                <w:szCs w:val="24"/>
                <w:lang w:eastAsia="nl-NL"/>
              </w:rPr>
            </w:pPr>
            <w:r w:rsidRPr="009C4B06">
              <w:rPr>
                <w:rFonts w:cstheme="minorHAnsi"/>
                <w:sz w:val="24"/>
                <w:szCs w:val="24"/>
              </w:rPr>
              <w:t xml:space="preserve">1-1-2021 </w:t>
            </w:r>
          </w:p>
        </w:tc>
      </w:tr>
      <w:tr w:rsidR="00482D7B" w:rsidRPr="00911698" w:rsidTr="00234D30">
        <w:trPr>
          <w:trHeight w:val="264"/>
        </w:trPr>
        <w:tc>
          <w:tcPr>
            <w:tcW w:w="4000" w:type="dxa"/>
            <w:tcBorders>
              <w:top w:val="nil"/>
              <w:left w:val="single" w:sz="8" w:space="0" w:color="000000"/>
              <w:bottom w:val="nil"/>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rPr>
                <w:rFonts w:eastAsia="Times New Roman" w:cstheme="minorHAnsi"/>
                <w:sz w:val="24"/>
                <w:szCs w:val="24"/>
                <w:lang w:eastAsia="nl-NL"/>
              </w:rPr>
            </w:pPr>
          </w:p>
        </w:tc>
        <w:tc>
          <w:tcPr>
            <w:tcW w:w="1559" w:type="dxa"/>
            <w:tcBorders>
              <w:top w:val="nil"/>
              <w:left w:val="nil"/>
              <w:bottom w:val="nil"/>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nil"/>
              <w:bottom w:val="nil"/>
              <w:right w:val="single" w:sz="8" w:space="0" w:color="000000"/>
            </w:tcBorders>
            <w:shd w:val="clear" w:color="auto" w:fill="auto"/>
            <w:noWrap/>
            <w:vAlign w:val="bottom"/>
            <w:hideMark/>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 </w:t>
            </w:r>
          </w:p>
        </w:tc>
      </w:tr>
      <w:tr w:rsidR="00482D7B" w:rsidRPr="00911698" w:rsidTr="00234D30">
        <w:trPr>
          <w:trHeight w:val="264"/>
        </w:trPr>
        <w:tc>
          <w:tcPr>
            <w:tcW w:w="4000" w:type="dxa"/>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aantal hulpvragen</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single" w:sz="4" w:space="0" w:color="000000"/>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74</w:t>
            </w:r>
          </w:p>
        </w:tc>
      </w:tr>
      <w:tr w:rsidR="00482D7B" w:rsidRPr="00911698" w:rsidTr="00234D30">
        <w:trPr>
          <w:trHeight w:val="264"/>
        </w:trPr>
        <w:tc>
          <w:tcPr>
            <w:tcW w:w="4000" w:type="dxa"/>
            <w:tcBorders>
              <w:top w:val="nil"/>
              <w:left w:val="single" w:sz="8" w:space="0" w:color="000000"/>
              <w:bottom w:val="nil"/>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aantal intakes</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69</w:t>
            </w:r>
          </w:p>
        </w:tc>
      </w:tr>
      <w:tr w:rsidR="00482D7B" w:rsidRPr="00911698" w:rsidTr="00234D30">
        <w:trPr>
          <w:trHeight w:val="264"/>
        </w:trPr>
        <w:tc>
          <w:tcPr>
            <w:tcW w:w="4000" w:type="dxa"/>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aantal inzetten</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62</w:t>
            </w:r>
          </w:p>
        </w:tc>
      </w:tr>
      <w:tr w:rsidR="00482D7B" w:rsidRPr="00911698" w:rsidTr="00234D30">
        <w:trPr>
          <w:trHeight w:val="264"/>
        </w:trPr>
        <w:tc>
          <w:tcPr>
            <w:tcW w:w="4000" w:type="dxa"/>
            <w:tcBorders>
              <w:top w:val="nil"/>
              <w:left w:val="single" w:sz="8" w:space="0" w:color="000000"/>
              <w:bottom w:val="nil"/>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xml:space="preserve">               waarvan in AWBZ-instellingen</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2</w:t>
            </w:r>
          </w:p>
        </w:tc>
      </w:tr>
      <w:tr w:rsidR="00482D7B" w:rsidRPr="00911698" w:rsidTr="00234D30">
        <w:trPr>
          <w:trHeight w:val="264"/>
        </w:trPr>
        <w:tc>
          <w:tcPr>
            <w:tcW w:w="4000" w:type="dxa"/>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aantal dagdelen</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211</w:t>
            </w:r>
          </w:p>
        </w:tc>
      </w:tr>
      <w:tr w:rsidR="00482D7B" w:rsidRPr="00911698" w:rsidTr="00234D30">
        <w:trPr>
          <w:trHeight w:val="264"/>
        </w:trPr>
        <w:tc>
          <w:tcPr>
            <w:tcW w:w="4000" w:type="dxa"/>
            <w:tcBorders>
              <w:top w:val="nil"/>
              <w:left w:val="single" w:sz="8" w:space="0" w:color="000000"/>
              <w:bottom w:val="single" w:sz="4"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aantal nachten</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49</w:t>
            </w:r>
          </w:p>
        </w:tc>
      </w:tr>
      <w:tr w:rsidR="00482D7B" w:rsidRPr="00911698" w:rsidTr="00234D30">
        <w:trPr>
          <w:trHeight w:val="264"/>
        </w:trPr>
        <w:tc>
          <w:tcPr>
            <w:tcW w:w="4000" w:type="dxa"/>
            <w:tcBorders>
              <w:top w:val="nil"/>
              <w:left w:val="single" w:sz="8" w:space="0" w:color="000000"/>
              <w:bottom w:val="single" w:sz="4"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aantal afsluitingen</w:t>
            </w:r>
          </w:p>
        </w:tc>
        <w:tc>
          <w:tcPr>
            <w:tcW w:w="1467"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4"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58</w:t>
            </w:r>
          </w:p>
        </w:tc>
      </w:tr>
      <w:tr w:rsidR="00482D7B" w:rsidRPr="00911698" w:rsidTr="00234D30">
        <w:trPr>
          <w:trHeight w:val="264"/>
        </w:trPr>
        <w:tc>
          <w:tcPr>
            <w:tcW w:w="4000" w:type="dxa"/>
            <w:tcBorders>
              <w:top w:val="nil"/>
              <w:left w:val="single" w:sz="8" w:space="0" w:color="000000"/>
              <w:bottom w:val="nil"/>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w:t>
            </w:r>
          </w:p>
        </w:tc>
        <w:tc>
          <w:tcPr>
            <w:tcW w:w="1467" w:type="dxa"/>
            <w:tcBorders>
              <w:top w:val="nil"/>
              <w:left w:val="nil"/>
              <w:bottom w:val="nil"/>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nil"/>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nil"/>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 </w:t>
            </w:r>
          </w:p>
        </w:tc>
      </w:tr>
      <w:tr w:rsidR="00482D7B" w:rsidRPr="00911698" w:rsidTr="00234D30">
        <w:trPr>
          <w:trHeight w:val="264"/>
        </w:trPr>
        <w:tc>
          <w:tcPr>
            <w:tcW w:w="400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totaal inzeturen</w:t>
            </w:r>
          </w:p>
        </w:tc>
        <w:tc>
          <w:tcPr>
            <w:tcW w:w="1467" w:type="dxa"/>
            <w:tcBorders>
              <w:top w:val="single" w:sz="8" w:space="0" w:color="000000"/>
              <w:left w:val="nil"/>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single" w:sz="8" w:space="0" w:color="000000"/>
              <w:left w:val="nil"/>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1520,5</w:t>
            </w:r>
          </w:p>
        </w:tc>
      </w:tr>
      <w:tr w:rsidR="00482D7B" w:rsidRPr="00911698" w:rsidTr="00234D30">
        <w:trPr>
          <w:trHeight w:val="264"/>
        </w:trPr>
        <w:tc>
          <w:tcPr>
            <w:tcW w:w="4000" w:type="dxa"/>
            <w:tcBorders>
              <w:top w:val="nil"/>
              <w:left w:val="single" w:sz="8" w:space="0" w:color="000000"/>
              <w:bottom w:val="single" w:sz="8" w:space="0" w:color="000000"/>
              <w:right w:val="single" w:sz="8"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totaal inzeturen, incl. intakes en afsluitingen</w:t>
            </w:r>
          </w:p>
        </w:tc>
        <w:tc>
          <w:tcPr>
            <w:tcW w:w="1467" w:type="dxa"/>
            <w:tcBorders>
              <w:top w:val="nil"/>
              <w:left w:val="nil"/>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559" w:type="dxa"/>
            <w:tcBorders>
              <w:top w:val="nil"/>
              <w:left w:val="nil"/>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p>
        </w:tc>
        <w:tc>
          <w:tcPr>
            <w:tcW w:w="1701" w:type="dxa"/>
            <w:tcBorders>
              <w:top w:val="nil"/>
              <w:left w:val="single" w:sz="8" w:space="0" w:color="000000"/>
              <w:bottom w:val="single" w:sz="8" w:space="0" w:color="000000"/>
              <w:right w:val="single" w:sz="8" w:space="0" w:color="000000"/>
            </w:tcBorders>
            <w:shd w:val="clear" w:color="auto" w:fill="auto"/>
            <w:noWrap/>
            <w:vAlign w:val="bottom"/>
          </w:tcPr>
          <w:p w:rsidR="00482D7B" w:rsidRPr="00911698" w:rsidRDefault="00482D7B" w:rsidP="00FB12FD">
            <w:pPr>
              <w:spacing w:after="0"/>
              <w:jc w:val="center"/>
              <w:rPr>
                <w:rFonts w:eastAsia="Times New Roman" w:cstheme="minorHAnsi"/>
                <w:sz w:val="24"/>
                <w:szCs w:val="24"/>
                <w:lang w:eastAsia="nl-NL"/>
              </w:rPr>
            </w:pPr>
            <w:r w:rsidRPr="00911698">
              <w:rPr>
                <w:rFonts w:cstheme="minorHAnsi"/>
                <w:sz w:val="24"/>
                <w:szCs w:val="24"/>
              </w:rPr>
              <w:t>1883,5</w:t>
            </w:r>
          </w:p>
        </w:tc>
      </w:tr>
    </w:tbl>
    <w:p w:rsidR="00482D7B" w:rsidRPr="00911698" w:rsidRDefault="00482D7B" w:rsidP="00482D7B">
      <w:pPr>
        <w:contextualSpacing/>
        <w:rPr>
          <w:rFonts w:cstheme="minorHAnsi"/>
          <w:b/>
          <w:bCs/>
          <w:sz w:val="24"/>
          <w:szCs w:val="24"/>
        </w:rPr>
      </w:pPr>
    </w:p>
    <w:tbl>
      <w:tblPr>
        <w:tblW w:w="4560" w:type="dxa"/>
        <w:tblCellMar>
          <w:left w:w="70" w:type="dxa"/>
          <w:right w:w="70" w:type="dxa"/>
        </w:tblCellMar>
        <w:tblLook w:val="04A0"/>
      </w:tblPr>
      <w:tblGrid>
        <w:gridCol w:w="2260"/>
        <w:gridCol w:w="2300"/>
      </w:tblGrid>
      <w:tr w:rsidR="00482D7B" w:rsidRPr="00911698" w:rsidTr="00DD6702">
        <w:trPr>
          <w:trHeight w:val="285"/>
        </w:trPr>
        <w:tc>
          <w:tcPr>
            <w:tcW w:w="2260" w:type="dxa"/>
            <w:tcBorders>
              <w:top w:val="double" w:sz="6" w:space="0" w:color="000000"/>
              <w:left w:val="single" w:sz="4" w:space="0" w:color="auto"/>
              <w:bottom w:val="single" w:sz="8"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Verwijzers</w:t>
            </w:r>
          </w:p>
        </w:tc>
        <w:tc>
          <w:tcPr>
            <w:tcW w:w="2300" w:type="dxa"/>
            <w:tcBorders>
              <w:top w:val="double" w:sz="6" w:space="0" w:color="000000"/>
              <w:left w:val="nil"/>
              <w:bottom w:val="single" w:sz="8" w:space="0" w:color="000000"/>
              <w:right w:val="double" w:sz="6"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 xml:space="preserve">Tot. </w:t>
            </w:r>
            <w:proofErr w:type="spellStart"/>
            <w:r w:rsidRPr="00911698">
              <w:rPr>
                <w:rFonts w:eastAsia="Times New Roman" w:cstheme="minorHAnsi"/>
                <w:sz w:val="24"/>
                <w:szCs w:val="24"/>
                <w:lang w:eastAsia="nl-NL"/>
              </w:rPr>
              <w:t>aant</w:t>
            </w:r>
            <w:proofErr w:type="spellEnd"/>
            <w:r w:rsidRPr="00911698">
              <w:rPr>
                <w:rFonts w:eastAsia="Times New Roman" w:cstheme="minorHAnsi"/>
                <w:sz w:val="24"/>
                <w:szCs w:val="24"/>
                <w:lang w:eastAsia="nl-NL"/>
              </w:rPr>
              <w:t>. Malen</w:t>
            </w:r>
          </w:p>
        </w:tc>
      </w:tr>
      <w:tr w:rsidR="00482D7B" w:rsidRPr="00911698" w:rsidTr="00DD6702">
        <w:trPr>
          <w:trHeight w:val="255"/>
        </w:trPr>
        <w:tc>
          <w:tcPr>
            <w:tcW w:w="2260"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Patiënt/familie</w:t>
            </w:r>
          </w:p>
        </w:tc>
        <w:tc>
          <w:tcPr>
            <w:tcW w:w="230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10</w:t>
            </w:r>
          </w:p>
        </w:tc>
      </w:tr>
      <w:tr w:rsidR="00482D7B" w:rsidRPr="00911698" w:rsidTr="00DD6702">
        <w:trPr>
          <w:trHeight w:val="255"/>
        </w:trPr>
        <w:tc>
          <w:tcPr>
            <w:tcW w:w="2260" w:type="dxa"/>
            <w:tcBorders>
              <w:top w:val="nil"/>
              <w:left w:val="single" w:sz="4" w:space="0" w:color="auto"/>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Huisarts</w:t>
            </w:r>
          </w:p>
        </w:tc>
        <w:tc>
          <w:tcPr>
            <w:tcW w:w="230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0</w:t>
            </w:r>
          </w:p>
        </w:tc>
      </w:tr>
      <w:tr w:rsidR="00482D7B" w:rsidRPr="00911698" w:rsidTr="00DD6702">
        <w:trPr>
          <w:trHeight w:val="255"/>
        </w:trPr>
        <w:tc>
          <w:tcPr>
            <w:tcW w:w="2260" w:type="dxa"/>
            <w:tcBorders>
              <w:top w:val="nil"/>
              <w:left w:val="single" w:sz="4" w:space="0" w:color="auto"/>
              <w:bottom w:val="single" w:sz="4" w:space="0" w:color="000000"/>
              <w:right w:val="single" w:sz="4" w:space="0" w:color="000000"/>
            </w:tcBorders>
            <w:shd w:val="clear" w:color="auto" w:fill="auto"/>
            <w:noWrap/>
            <w:vAlign w:val="bottom"/>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Thuiszorg</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64</w:t>
            </w:r>
          </w:p>
        </w:tc>
      </w:tr>
      <w:tr w:rsidR="00482D7B" w:rsidRPr="00911698" w:rsidTr="00DD6702">
        <w:trPr>
          <w:trHeight w:val="255"/>
        </w:trPr>
        <w:tc>
          <w:tcPr>
            <w:tcW w:w="2260" w:type="dxa"/>
            <w:tcBorders>
              <w:top w:val="nil"/>
              <w:left w:val="single" w:sz="4" w:space="0" w:color="auto"/>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ZZG</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39</w:t>
            </w:r>
          </w:p>
        </w:tc>
      </w:tr>
      <w:tr w:rsidR="00482D7B" w:rsidRPr="00911698" w:rsidTr="00DD6702">
        <w:trPr>
          <w:trHeight w:val="255"/>
        </w:trPr>
        <w:tc>
          <w:tcPr>
            <w:tcW w:w="2260" w:type="dxa"/>
            <w:tcBorders>
              <w:top w:val="nil"/>
              <w:left w:val="single" w:sz="4" w:space="0" w:color="auto"/>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Buurtzorg</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3</w:t>
            </w:r>
          </w:p>
        </w:tc>
      </w:tr>
      <w:tr w:rsidR="00482D7B" w:rsidRPr="00911698" w:rsidTr="00DD6702">
        <w:trPr>
          <w:trHeight w:val="255"/>
        </w:trPr>
        <w:tc>
          <w:tcPr>
            <w:tcW w:w="2260" w:type="dxa"/>
            <w:tcBorders>
              <w:top w:val="nil"/>
              <w:left w:val="single" w:sz="4" w:space="0" w:color="auto"/>
              <w:bottom w:val="nil"/>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TVN Zorgt</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8</w:t>
            </w:r>
          </w:p>
        </w:tc>
      </w:tr>
      <w:tr w:rsidR="00482D7B" w:rsidRPr="00911698" w:rsidTr="00DD6702">
        <w:trPr>
          <w:trHeight w:val="255"/>
        </w:trPr>
        <w:tc>
          <w:tcPr>
            <w:tcW w:w="2260"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proofErr w:type="spellStart"/>
            <w:r w:rsidRPr="00911698">
              <w:rPr>
                <w:rFonts w:eastAsia="Times New Roman" w:cstheme="minorHAnsi"/>
                <w:sz w:val="24"/>
                <w:szCs w:val="24"/>
                <w:lang w:eastAsia="nl-NL"/>
              </w:rPr>
              <w:t>Interzorg</w:t>
            </w:r>
            <w:proofErr w:type="spellEnd"/>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4</w:t>
            </w:r>
          </w:p>
        </w:tc>
      </w:tr>
      <w:tr w:rsidR="00482D7B" w:rsidRPr="00911698" w:rsidTr="00DD6702">
        <w:trPr>
          <w:trHeight w:val="255"/>
        </w:trPr>
        <w:tc>
          <w:tcPr>
            <w:tcW w:w="2260" w:type="dxa"/>
            <w:tcBorders>
              <w:top w:val="nil"/>
              <w:left w:val="single" w:sz="4" w:space="0" w:color="auto"/>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STMR</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p>
        </w:tc>
      </w:tr>
      <w:tr w:rsidR="00482D7B" w:rsidRPr="00911698" w:rsidTr="00FB12FD">
        <w:trPr>
          <w:trHeight w:val="255"/>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proofErr w:type="spellStart"/>
            <w:r w:rsidRPr="00911698">
              <w:rPr>
                <w:rFonts w:eastAsia="Times New Roman" w:cstheme="minorHAnsi"/>
                <w:sz w:val="24"/>
                <w:szCs w:val="24"/>
                <w:lang w:eastAsia="nl-NL"/>
              </w:rPr>
              <w:t>Zknh</w:t>
            </w:r>
            <w:proofErr w:type="spellEnd"/>
            <w:r w:rsidRPr="00911698">
              <w:rPr>
                <w:rFonts w:eastAsia="Times New Roman" w:cstheme="minorHAnsi"/>
                <w:sz w:val="24"/>
                <w:szCs w:val="24"/>
                <w:lang w:eastAsia="nl-NL"/>
              </w:rPr>
              <w:t>/</w:t>
            </w:r>
            <w:proofErr w:type="spellStart"/>
            <w:r w:rsidRPr="00911698">
              <w:rPr>
                <w:rFonts w:eastAsia="Times New Roman" w:cstheme="minorHAnsi"/>
                <w:sz w:val="24"/>
                <w:szCs w:val="24"/>
                <w:lang w:eastAsia="nl-NL"/>
              </w:rPr>
              <w:t>vrplh</w:t>
            </w:r>
            <w:proofErr w:type="spellEnd"/>
            <w:r w:rsidRPr="00911698">
              <w:rPr>
                <w:rFonts w:eastAsia="Times New Roman" w:cstheme="minorHAnsi"/>
                <w:sz w:val="24"/>
                <w:szCs w:val="24"/>
                <w:lang w:eastAsia="nl-NL"/>
              </w:rPr>
              <w:t>/</w:t>
            </w:r>
            <w:proofErr w:type="spellStart"/>
            <w:r w:rsidRPr="00911698">
              <w:rPr>
                <w:rFonts w:eastAsia="Times New Roman" w:cstheme="minorHAnsi"/>
                <w:sz w:val="24"/>
                <w:szCs w:val="24"/>
                <w:lang w:eastAsia="nl-NL"/>
              </w:rPr>
              <w:t>hosp</w:t>
            </w:r>
            <w:proofErr w:type="spellEnd"/>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1</w:t>
            </w:r>
          </w:p>
        </w:tc>
      </w:tr>
      <w:tr w:rsidR="00482D7B" w:rsidRPr="00911698" w:rsidTr="00FB12FD">
        <w:trPr>
          <w:trHeight w:val="255"/>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SWT</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p>
        </w:tc>
      </w:tr>
      <w:tr w:rsidR="00482D7B" w:rsidRPr="00911698" w:rsidTr="00FB12FD">
        <w:trPr>
          <w:trHeight w:val="27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sz w:val="24"/>
                <w:szCs w:val="24"/>
                <w:lang w:eastAsia="nl-NL"/>
              </w:rPr>
            </w:pPr>
            <w:r w:rsidRPr="00911698">
              <w:rPr>
                <w:rFonts w:eastAsia="Times New Roman" w:cstheme="minorHAnsi"/>
                <w:sz w:val="24"/>
                <w:szCs w:val="24"/>
                <w:lang w:eastAsia="nl-NL"/>
              </w:rPr>
              <w:t>Anders</w:t>
            </w:r>
          </w:p>
        </w:tc>
        <w:tc>
          <w:tcPr>
            <w:tcW w:w="2300" w:type="dxa"/>
            <w:tcBorders>
              <w:top w:val="nil"/>
              <w:left w:val="nil"/>
              <w:bottom w:val="single" w:sz="4"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sz w:val="24"/>
                <w:szCs w:val="24"/>
                <w:lang w:eastAsia="nl-NL"/>
              </w:rPr>
            </w:pPr>
            <w:r w:rsidRPr="00911698">
              <w:rPr>
                <w:rFonts w:eastAsia="Times New Roman" w:cstheme="minorHAnsi"/>
                <w:sz w:val="24"/>
                <w:szCs w:val="24"/>
                <w:lang w:eastAsia="nl-NL"/>
              </w:rPr>
              <w:t>3</w:t>
            </w:r>
          </w:p>
        </w:tc>
      </w:tr>
      <w:tr w:rsidR="00482D7B" w:rsidRPr="00911698" w:rsidTr="00FB12FD">
        <w:trPr>
          <w:trHeight w:val="270"/>
        </w:trPr>
        <w:tc>
          <w:tcPr>
            <w:tcW w:w="2260" w:type="dxa"/>
            <w:tcBorders>
              <w:top w:val="single" w:sz="8" w:space="0" w:color="000000"/>
              <w:left w:val="single" w:sz="8" w:space="0" w:color="000000"/>
              <w:bottom w:val="double" w:sz="6" w:space="0" w:color="000000"/>
              <w:right w:val="single" w:sz="4" w:space="0" w:color="000000"/>
            </w:tcBorders>
            <w:shd w:val="clear" w:color="auto" w:fill="auto"/>
            <w:noWrap/>
            <w:vAlign w:val="bottom"/>
            <w:hideMark/>
          </w:tcPr>
          <w:p w:rsidR="00482D7B" w:rsidRPr="00911698" w:rsidRDefault="00482D7B" w:rsidP="00FB12FD">
            <w:pPr>
              <w:spacing w:after="0"/>
              <w:rPr>
                <w:rFonts w:eastAsia="Times New Roman" w:cstheme="minorHAnsi"/>
                <w:b/>
                <w:bCs/>
                <w:sz w:val="24"/>
                <w:szCs w:val="24"/>
                <w:lang w:eastAsia="nl-NL"/>
              </w:rPr>
            </w:pPr>
            <w:r w:rsidRPr="00911698">
              <w:rPr>
                <w:rFonts w:eastAsia="Times New Roman" w:cstheme="minorHAnsi"/>
                <w:b/>
                <w:bCs/>
                <w:sz w:val="24"/>
                <w:szCs w:val="24"/>
                <w:lang w:eastAsia="nl-NL"/>
              </w:rPr>
              <w:t xml:space="preserve">Totaal: </w:t>
            </w:r>
          </w:p>
        </w:tc>
        <w:tc>
          <w:tcPr>
            <w:tcW w:w="2300" w:type="dxa"/>
            <w:tcBorders>
              <w:top w:val="single" w:sz="8" w:space="0" w:color="000000"/>
              <w:left w:val="nil"/>
              <w:bottom w:val="double" w:sz="6" w:space="0" w:color="000000"/>
              <w:right w:val="double" w:sz="6" w:space="0" w:color="000000"/>
            </w:tcBorders>
            <w:shd w:val="clear" w:color="auto" w:fill="auto"/>
            <w:noWrap/>
            <w:vAlign w:val="bottom"/>
          </w:tcPr>
          <w:p w:rsidR="00482D7B" w:rsidRPr="00911698" w:rsidRDefault="00482D7B" w:rsidP="00FB12FD">
            <w:pPr>
              <w:spacing w:after="0"/>
              <w:jc w:val="right"/>
              <w:rPr>
                <w:rFonts w:eastAsia="Times New Roman" w:cstheme="minorHAnsi"/>
                <w:b/>
                <w:bCs/>
                <w:sz w:val="24"/>
                <w:szCs w:val="24"/>
                <w:lang w:eastAsia="nl-NL"/>
              </w:rPr>
            </w:pPr>
            <w:r w:rsidRPr="00911698">
              <w:rPr>
                <w:rFonts w:eastAsia="Times New Roman" w:cstheme="minorHAnsi"/>
                <w:b/>
                <w:bCs/>
                <w:sz w:val="24"/>
                <w:szCs w:val="24"/>
                <w:lang w:eastAsia="nl-NL"/>
              </w:rPr>
              <w:t>77</w:t>
            </w:r>
          </w:p>
        </w:tc>
      </w:tr>
    </w:tbl>
    <w:p w:rsidR="00482D7B" w:rsidRPr="00911698" w:rsidRDefault="00482D7B" w:rsidP="00482D7B">
      <w:pPr>
        <w:rPr>
          <w:rFonts w:cstheme="minorHAnsi"/>
          <w:sz w:val="24"/>
          <w:szCs w:val="24"/>
        </w:rPr>
      </w:pPr>
    </w:p>
    <w:tbl>
      <w:tblPr>
        <w:tblW w:w="6460" w:type="dxa"/>
        <w:tblCellMar>
          <w:left w:w="70" w:type="dxa"/>
          <w:right w:w="70" w:type="dxa"/>
        </w:tblCellMar>
        <w:tblLook w:val="04E0"/>
      </w:tblPr>
      <w:tblGrid>
        <w:gridCol w:w="2260"/>
        <w:gridCol w:w="2260"/>
        <w:gridCol w:w="1940"/>
      </w:tblGrid>
      <w:tr w:rsidR="00482D7B" w:rsidRPr="00911698" w:rsidTr="007C7091">
        <w:trPr>
          <w:trHeight w:val="270"/>
        </w:trPr>
        <w:tc>
          <w:tcPr>
            <w:tcW w:w="2260" w:type="dxa"/>
            <w:tcBorders>
              <w:top w:val="double" w:sz="6" w:space="0" w:color="000000"/>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b/>
                <w:bCs/>
                <w:sz w:val="24"/>
                <w:szCs w:val="24"/>
                <w:lang w:eastAsia="nl-NL"/>
              </w:rPr>
            </w:pPr>
            <w:r w:rsidRPr="00911698">
              <w:rPr>
                <w:rFonts w:eastAsia="Times New Roman" w:cstheme="minorHAnsi"/>
                <w:b/>
                <w:bCs/>
                <w:sz w:val="24"/>
                <w:szCs w:val="24"/>
                <w:lang w:eastAsia="nl-NL"/>
              </w:rPr>
              <w:t>Leeftijdscategorieën</w:t>
            </w:r>
          </w:p>
        </w:tc>
        <w:tc>
          <w:tcPr>
            <w:tcW w:w="2260" w:type="dxa"/>
            <w:tcBorders>
              <w:top w:val="double" w:sz="6" w:space="0" w:color="000000"/>
              <w:left w:val="nil"/>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c>
          <w:tcPr>
            <w:tcW w:w="1940" w:type="dxa"/>
            <w:tcBorders>
              <w:top w:val="double" w:sz="6" w:space="0" w:color="000000"/>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r>
      <w:tr w:rsidR="00482D7B" w:rsidRPr="00911698" w:rsidTr="007C7091">
        <w:trPr>
          <w:trHeight w:val="270"/>
        </w:trPr>
        <w:tc>
          <w:tcPr>
            <w:tcW w:w="2260" w:type="dxa"/>
            <w:tcBorders>
              <w:top w:val="nil"/>
              <w:left w:val="single" w:sz="8" w:space="0" w:color="000000"/>
              <w:bottom w:val="single" w:sz="8"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b/>
                <w:bCs/>
                <w:sz w:val="24"/>
                <w:szCs w:val="24"/>
                <w:lang w:eastAsia="nl-NL"/>
              </w:rPr>
            </w:pPr>
            <w:r w:rsidRPr="00911698">
              <w:rPr>
                <w:rFonts w:eastAsia="Times New Roman" w:cstheme="minorHAnsi"/>
                <w:b/>
                <w:bCs/>
                <w:sz w:val="24"/>
                <w:szCs w:val="24"/>
                <w:lang w:eastAsia="nl-NL"/>
              </w:rPr>
              <w:t> </w:t>
            </w:r>
          </w:p>
        </w:tc>
        <w:tc>
          <w:tcPr>
            <w:tcW w:w="2260" w:type="dxa"/>
            <w:tcBorders>
              <w:top w:val="nil"/>
              <w:left w:val="nil"/>
              <w:bottom w:val="single" w:sz="8"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b/>
                <w:bCs/>
                <w:sz w:val="24"/>
                <w:szCs w:val="24"/>
                <w:lang w:eastAsia="nl-NL"/>
              </w:rPr>
            </w:pPr>
            <w:r w:rsidRPr="00911698">
              <w:rPr>
                <w:rFonts w:eastAsia="Times New Roman" w:cstheme="minorHAnsi"/>
                <w:b/>
                <w:bCs/>
                <w:sz w:val="24"/>
                <w:szCs w:val="24"/>
                <w:lang w:eastAsia="nl-NL"/>
              </w:rPr>
              <w:t>mannen</w:t>
            </w:r>
          </w:p>
        </w:tc>
        <w:tc>
          <w:tcPr>
            <w:tcW w:w="1940" w:type="dxa"/>
            <w:tcBorders>
              <w:top w:val="nil"/>
              <w:left w:val="nil"/>
              <w:bottom w:val="single" w:sz="8" w:space="0" w:color="000000"/>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b/>
                <w:bCs/>
                <w:sz w:val="24"/>
                <w:szCs w:val="24"/>
                <w:lang w:eastAsia="nl-NL"/>
              </w:rPr>
            </w:pPr>
            <w:r w:rsidRPr="00911698">
              <w:rPr>
                <w:rFonts w:eastAsia="Times New Roman" w:cstheme="minorHAnsi"/>
                <w:b/>
                <w:bCs/>
                <w:sz w:val="24"/>
                <w:szCs w:val="24"/>
                <w:lang w:eastAsia="nl-NL"/>
              </w:rPr>
              <w:t>vrouwen</w:t>
            </w:r>
          </w:p>
        </w:tc>
      </w:tr>
      <w:tr w:rsidR="00482D7B" w:rsidRPr="00911698" w:rsidTr="007C7091">
        <w:trPr>
          <w:trHeight w:val="255"/>
        </w:trPr>
        <w:tc>
          <w:tcPr>
            <w:tcW w:w="2260" w:type="dxa"/>
            <w:tcBorders>
              <w:top w:val="nil"/>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0 tot en met 40 jaar</w:t>
            </w:r>
          </w:p>
        </w:tc>
        <w:tc>
          <w:tcPr>
            <w:tcW w:w="226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0</w:t>
            </w:r>
          </w:p>
        </w:tc>
        <w:tc>
          <w:tcPr>
            <w:tcW w:w="194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0</w:t>
            </w:r>
          </w:p>
        </w:tc>
      </w:tr>
      <w:tr w:rsidR="00482D7B" w:rsidRPr="00911698" w:rsidTr="007C7091">
        <w:trPr>
          <w:trHeight w:val="255"/>
        </w:trPr>
        <w:tc>
          <w:tcPr>
            <w:tcW w:w="2260" w:type="dxa"/>
            <w:tcBorders>
              <w:top w:val="nil"/>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41 tot en met 60 jaar</w:t>
            </w:r>
          </w:p>
        </w:tc>
        <w:tc>
          <w:tcPr>
            <w:tcW w:w="226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2</w:t>
            </w:r>
          </w:p>
        </w:tc>
        <w:tc>
          <w:tcPr>
            <w:tcW w:w="194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1</w:t>
            </w:r>
          </w:p>
        </w:tc>
      </w:tr>
      <w:tr w:rsidR="00482D7B" w:rsidRPr="00911698" w:rsidTr="007C7091">
        <w:trPr>
          <w:trHeight w:val="255"/>
        </w:trPr>
        <w:tc>
          <w:tcPr>
            <w:tcW w:w="2260" w:type="dxa"/>
            <w:tcBorders>
              <w:top w:val="nil"/>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61 tot en met 80 jaar</w:t>
            </w:r>
          </w:p>
        </w:tc>
        <w:tc>
          <w:tcPr>
            <w:tcW w:w="226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18</w:t>
            </w:r>
          </w:p>
        </w:tc>
        <w:tc>
          <w:tcPr>
            <w:tcW w:w="194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10</w:t>
            </w:r>
          </w:p>
        </w:tc>
      </w:tr>
      <w:tr w:rsidR="00482D7B" w:rsidRPr="00911698" w:rsidTr="007C7091">
        <w:trPr>
          <w:trHeight w:val="255"/>
        </w:trPr>
        <w:tc>
          <w:tcPr>
            <w:tcW w:w="2260" w:type="dxa"/>
            <w:tcBorders>
              <w:top w:val="nil"/>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ouder dan 80 jaar</w:t>
            </w:r>
          </w:p>
        </w:tc>
        <w:tc>
          <w:tcPr>
            <w:tcW w:w="226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18</w:t>
            </w:r>
          </w:p>
        </w:tc>
        <w:tc>
          <w:tcPr>
            <w:tcW w:w="194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sz w:val="24"/>
                <w:szCs w:val="24"/>
                <w:lang w:eastAsia="nl-NL"/>
              </w:rPr>
            </w:pPr>
            <w:r w:rsidRPr="00911698">
              <w:rPr>
                <w:rFonts w:eastAsia="Times New Roman" w:cstheme="minorHAnsi"/>
                <w:sz w:val="24"/>
                <w:szCs w:val="24"/>
                <w:lang w:eastAsia="nl-NL"/>
              </w:rPr>
              <w:t>13</w:t>
            </w:r>
          </w:p>
        </w:tc>
      </w:tr>
      <w:tr w:rsidR="00482D7B" w:rsidRPr="00911698" w:rsidTr="007C7091">
        <w:trPr>
          <w:trHeight w:val="255"/>
        </w:trPr>
        <w:tc>
          <w:tcPr>
            <w:tcW w:w="2260" w:type="dxa"/>
            <w:tcBorders>
              <w:top w:val="nil"/>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c>
          <w:tcPr>
            <w:tcW w:w="226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c>
          <w:tcPr>
            <w:tcW w:w="194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r>
      <w:tr w:rsidR="00482D7B" w:rsidRPr="00911698" w:rsidTr="007C7091">
        <w:trPr>
          <w:trHeight w:val="255"/>
        </w:trPr>
        <w:tc>
          <w:tcPr>
            <w:tcW w:w="2260" w:type="dxa"/>
            <w:tcBorders>
              <w:top w:val="nil"/>
              <w:left w:val="single" w:sz="8" w:space="0" w:color="000000"/>
              <w:bottom w:val="single" w:sz="4"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c>
          <w:tcPr>
            <w:tcW w:w="2260" w:type="dxa"/>
            <w:tcBorders>
              <w:top w:val="nil"/>
              <w:left w:val="nil"/>
              <w:bottom w:val="nil"/>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c>
          <w:tcPr>
            <w:tcW w:w="1940" w:type="dxa"/>
            <w:tcBorders>
              <w:top w:val="nil"/>
              <w:left w:val="nil"/>
              <w:bottom w:val="single" w:sz="4" w:space="0" w:color="000000"/>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r>
      <w:tr w:rsidR="00482D7B" w:rsidRPr="00911698" w:rsidTr="007C7091">
        <w:trPr>
          <w:trHeight w:val="270"/>
        </w:trPr>
        <w:tc>
          <w:tcPr>
            <w:tcW w:w="2260" w:type="dxa"/>
            <w:tcBorders>
              <w:top w:val="single" w:sz="4" w:space="0" w:color="000000"/>
              <w:left w:val="single" w:sz="8" w:space="0" w:color="000000"/>
              <w:bottom w:val="single" w:sz="4" w:space="0" w:color="auto"/>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p>
        </w:tc>
        <w:tc>
          <w:tcPr>
            <w:tcW w:w="2260" w:type="dxa"/>
            <w:tcBorders>
              <w:top w:val="single" w:sz="4" w:space="0" w:color="000000"/>
              <w:left w:val="nil"/>
              <w:bottom w:val="single" w:sz="8" w:space="0" w:color="000000"/>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c>
          <w:tcPr>
            <w:tcW w:w="1940" w:type="dxa"/>
            <w:tcBorders>
              <w:top w:val="nil"/>
              <w:left w:val="nil"/>
              <w:bottom w:val="nil"/>
              <w:right w:val="double" w:sz="6"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sz w:val="24"/>
                <w:szCs w:val="24"/>
                <w:lang w:eastAsia="nl-NL"/>
              </w:rPr>
            </w:pPr>
            <w:r w:rsidRPr="00911698">
              <w:rPr>
                <w:rFonts w:eastAsia="Times New Roman" w:cstheme="minorHAnsi"/>
                <w:sz w:val="24"/>
                <w:szCs w:val="24"/>
                <w:lang w:eastAsia="nl-NL"/>
              </w:rPr>
              <w:t> </w:t>
            </w:r>
          </w:p>
        </w:tc>
      </w:tr>
      <w:tr w:rsidR="00482D7B" w:rsidRPr="00911698" w:rsidTr="007C7091">
        <w:trPr>
          <w:trHeight w:val="270"/>
        </w:trPr>
        <w:tc>
          <w:tcPr>
            <w:tcW w:w="2260" w:type="dxa"/>
            <w:tcBorders>
              <w:top w:val="single" w:sz="4" w:space="0" w:color="auto"/>
              <w:left w:val="single" w:sz="8" w:space="0" w:color="000000"/>
              <w:bottom w:val="double" w:sz="6" w:space="0" w:color="000000"/>
              <w:right w:val="single" w:sz="4" w:space="0" w:color="000000"/>
            </w:tcBorders>
            <w:shd w:val="clear" w:color="auto" w:fill="auto"/>
            <w:noWrap/>
            <w:vAlign w:val="bottom"/>
            <w:hideMark/>
          </w:tcPr>
          <w:p w:rsidR="00482D7B" w:rsidRPr="00911698" w:rsidRDefault="00482D7B" w:rsidP="00FB12FD">
            <w:pPr>
              <w:spacing w:after="0" w:line="240" w:lineRule="auto"/>
              <w:rPr>
                <w:rFonts w:eastAsia="Times New Roman" w:cstheme="minorHAnsi"/>
                <w:b/>
                <w:bCs/>
                <w:sz w:val="24"/>
                <w:szCs w:val="24"/>
                <w:lang w:eastAsia="nl-NL"/>
              </w:rPr>
            </w:pPr>
            <w:r w:rsidRPr="00911698">
              <w:rPr>
                <w:rFonts w:eastAsia="Times New Roman" w:cstheme="minorHAnsi"/>
                <w:b/>
                <w:bCs/>
                <w:sz w:val="24"/>
                <w:szCs w:val="24"/>
                <w:lang w:eastAsia="nl-NL"/>
              </w:rPr>
              <w:t>Totaal:</w:t>
            </w:r>
          </w:p>
        </w:tc>
        <w:tc>
          <w:tcPr>
            <w:tcW w:w="2260" w:type="dxa"/>
            <w:tcBorders>
              <w:top w:val="nil"/>
              <w:left w:val="nil"/>
              <w:bottom w:val="double" w:sz="6"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b/>
                <w:bCs/>
                <w:sz w:val="24"/>
                <w:szCs w:val="24"/>
                <w:lang w:eastAsia="nl-NL"/>
              </w:rPr>
            </w:pPr>
            <w:r w:rsidRPr="00911698">
              <w:rPr>
                <w:rFonts w:eastAsia="Times New Roman" w:cstheme="minorHAnsi"/>
                <w:b/>
                <w:bCs/>
                <w:sz w:val="24"/>
                <w:szCs w:val="24"/>
                <w:lang w:eastAsia="nl-NL"/>
              </w:rPr>
              <w:t>38</w:t>
            </w:r>
          </w:p>
        </w:tc>
        <w:tc>
          <w:tcPr>
            <w:tcW w:w="1940" w:type="dxa"/>
            <w:tcBorders>
              <w:top w:val="single" w:sz="8" w:space="0" w:color="000000"/>
              <w:left w:val="nil"/>
              <w:bottom w:val="double" w:sz="6" w:space="0" w:color="000000"/>
              <w:right w:val="double" w:sz="6" w:space="0" w:color="000000"/>
            </w:tcBorders>
            <w:shd w:val="clear" w:color="auto" w:fill="auto"/>
            <w:noWrap/>
            <w:vAlign w:val="bottom"/>
            <w:hideMark/>
          </w:tcPr>
          <w:p w:rsidR="00482D7B" w:rsidRPr="00911698" w:rsidRDefault="00482D7B" w:rsidP="00FB12FD">
            <w:pPr>
              <w:spacing w:after="0" w:line="240" w:lineRule="auto"/>
              <w:jc w:val="right"/>
              <w:rPr>
                <w:rFonts w:eastAsia="Times New Roman" w:cstheme="minorHAnsi"/>
                <w:b/>
                <w:bCs/>
                <w:sz w:val="24"/>
                <w:szCs w:val="24"/>
                <w:lang w:eastAsia="nl-NL"/>
              </w:rPr>
            </w:pPr>
            <w:r w:rsidRPr="00911698">
              <w:rPr>
                <w:rFonts w:eastAsia="Times New Roman" w:cstheme="minorHAnsi"/>
                <w:b/>
                <w:bCs/>
                <w:sz w:val="24"/>
                <w:szCs w:val="24"/>
                <w:lang w:eastAsia="nl-NL"/>
              </w:rPr>
              <w:t>24</w:t>
            </w:r>
          </w:p>
        </w:tc>
      </w:tr>
    </w:tbl>
    <w:p w:rsidR="00482D7B" w:rsidRPr="00911698" w:rsidRDefault="00482D7B" w:rsidP="008D051A">
      <w:pPr>
        <w:rPr>
          <w:rFonts w:cstheme="minorHAnsi"/>
          <w:sz w:val="24"/>
          <w:szCs w:val="24"/>
        </w:rPr>
      </w:pPr>
    </w:p>
    <w:p w:rsidR="00234D30" w:rsidRDefault="00234D30" w:rsidP="00234D30">
      <w:pPr>
        <w:pStyle w:val="Plattetekst"/>
        <w:spacing w:before="65"/>
        <w:ind w:left="139"/>
      </w:pPr>
      <w:r>
        <w:rPr>
          <w:noProof/>
          <w:lang w:bidi="ar-SA"/>
        </w:rPr>
        <w:lastRenderedPageBreak/>
        <w:drawing>
          <wp:anchor distT="0" distB="0" distL="0" distR="0" simplePos="0" relativeHeight="251662336" behindDoc="0" locked="0" layoutInCell="1" allowOverlap="1">
            <wp:simplePos x="0" y="0"/>
            <wp:positionH relativeFrom="page">
              <wp:posOffset>5772911</wp:posOffset>
            </wp:positionH>
            <wp:positionV relativeFrom="paragraph">
              <wp:posOffset>24777</wp:posOffset>
            </wp:positionV>
            <wp:extent cx="1246632" cy="4815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6632" cy="481584"/>
                    </a:xfrm>
                    <a:prstGeom prst="rect">
                      <a:avLst/>
                    </a:prstGeom>
                  </pic:spPr>
                </pic:pic>
              </a:graphicData>
            </a:graphic>
          </wp:anchor>
        </w:drawing>
      </w:r>
      <w:r>
        <w:t>Stichting</w:t>
      </w:r>
      <w:r>
        <w:rPr>
          <w:spacing w:val="-3"/>
        </w:rPr>
        <w:t xml:space="preserve"> </w:t>
      </w:r>
      <w:r>
        <w:t>VPTZ</w:t>
      </w:r>
      <w:r>
        <w:rPr>
          <w:spacing w:val="-4"/>
        </w:rPr>
        <w:t xml:space="preserve"> </w:t>
      </w:r>
      <w:r>
        <w:t>Thuis</w:t>
      </w:r>
      <w:r>
        <w:rPr>
          <w:spacing w:val="-6"/>
        </w:rPr>
        <w:t xml:space="preserve"> </w:t>
      </w:r>
      <w:r>
        <w:t>Waken</w:t>
      </w:r>
      <w:r>
        <w:rPr>
          <w:spacing w:val="-5"/>
        </w:rPr>
        <w:t xml:space="preserve"> </w:t>
      </w:r>
      <w:r>
        <w:t>Rijk</w:t>
      </w:r>
      <w:r>
        <w:rPr>
          <w:spacing w:val="-4"/>
        </w:rPr>
        <w:t xml:space="preserve"> </w:t>
      </w:r>
      <w:r>
        <w:t>van</w:t>
      </w:r>
      <w:r>
        <w:rPr>
          <w:spacing w:val="-4"/>
        </w:rPr>
        <w:t xml:space="preserve"> </w:t>
      </w:r>
      <w:r>
        <w:t>Nijmegen</w:t>
      </w:r>
    </w:p>
    <w:p w:rsidR="00234D30" w:rsidRDefault="00234D30" w:rsidP="00234D30">
      <w:pPr>
        <w:rPr>
          <w:b/>
        </w:rPr>
      </w:pPr>
    </w:p>
    <w:p w:rsidR="00234D30" w:rsidRPr="002447D1" w:rsidRDefault="00234D30" w:rsidP="00234D30">
      <w:pPr>
        <w:pStyle w:val="Titel"/>
        <w:rPr>
          <w:lang w:val="nl-NL"/>
        </w:rPr>
      </w:pPr>
      <w:r w:rsidRPr="002447D1">
        <w:rPr>
          <w:lang w:val="nl-NL"/>
        </w:rPr>
        <w:t>Staat</w:t>
      </w:r>
      <w:r w:rsidRPr="002447D1">
        <w:rPr>
          <w:spacing w:val="1"/>
          <w:lang w:val="nl-NL"/>
        </w:rPr>
        <w:t xml:space="preserve"> </w:t>
      </w:r>
      <w:r w:rsidRPr="002447D1">
        <w:rPr>
          <w:lang w:val="nl-NL"/>
        </w:rPr>
        <w:t>van</w:t>
      </w:r>
      <w:r w:rsidRPr="002447D1">
        <w:rPr>
          <w:spacing w:val="-1"/>
          <w:lang w:val="nl-NL"/>
        </w:rPr>
        <w:t xml:space="preserve"> </w:t>
      </w:r>
      <w:r w:rsidRPr="002447D1">
        <w:rPr>
          <w:lang w:val="nl-NL"/>
        </w:rPr>
        <w:t>baten</w:t>
      </w:r>
      <w:r w:rsidRPr="002447D1">
        <w:rPr>
          <w:spacing w:val="-1"/>
          <w:lang w:val="nl-NL"/>
        </w:rPr>
        <w:t xml:space="preserve"> </w:t>
      </w:r>
      <w:r w:rsidRPr="002447D1">
        <w:rPr>
          <w:lang w:val="nl-NL"/>
        </w:rPr>
        <w:t>en</w:t>
      </w:r>
      <w:r w:rsidRPr="002447D1">
        <w:rPr>
          <w:spacing w:val="-3"/>
          <w:lang w:val="nl-NL"/>
        </w:rPr>
        <w:t xml:space="preserve"> </w:t>
      </w:r>
      <w:r w:rsidRPr="002447D1">
        <w:rPr>
          <w:lang w:val="nl-NL"/>
        </w:rPr>
        <w:t>lasten</w:t>
      </w:r>
      <w:r w:rsidRPr="002447D1">
        <w:rPr>
          <w:spacing w:val="-1"/>
          <w:lang w:val="nl-NL"/>
        </w:rPr>
        <w:t xml:space="preserve"> </w:t>
      </w:r>
      <w:r w:rsidRPr="002447D1">
        <w:rPr>
          <w:lang w:val="nl-NL"/>
        </w:rPr>
        <w:t>over</w:t>
      </w:r>
      <w:r w:rsidRPr="002447D1">
        <w:rPr>
          <w:spacing w:val="3"/>
          <w:lang w:val="nl-NL"/>
        </w:rPr>
        <w:t xml:space="preserve"> </w:t>
      </w:r>
      <w:r w:rsidRPr="002447D1">
        <w:rPr>
          <w:lang w:val="nl-NL"/>
        </w:rPr>
        <w:t>2021</w:t>
      </w:r>
    </w:p>
    <w:p w:rsidR="00234D30" w:rsidRDefault="00234D30" w:rsidP="00234D30">
      <w:pPr>
        <w:rPr>
          <w:b/>
          <w:sz w:val="20"/>
        </w:rPr>
      </w:pPr>
    </w:p>
    <w:p w:rsidR="00234D30" w:rsidRDefault="00234D30" w:rsidP="00234D30">
      <w:pPr>
        <w:rPr>
          <w:b/>
          <w:sz w:val="20"/>
        </w:rPr>
      </w:pPr>
    </w:p>
    <w:p w:rsidR="00234D30" w:rsidRDefault="00234D30" w:rsidP="00234D30">
      <w:pPr>
        <w:spacing w:before="7"/>
        <w:rPr>
          <w:b/>
          <w:sz w:val="21"/>
        </w:rPr>
      </w:pPr>
      <w:r>
        <w:rPr>
          <w:b/>
          <w:sz w:val="21"/>
        </w:rPr>
        <w:tab/>
      </w:r>
      <w:r>
        <w:rPr>
          <w:b/>
          <w:sz w:val="21"/>
        </w:rPr>
        <w:tab/>
      </w:r>
      <w:r>
        <w:rPr>
          <w:b/>
          <w:sz w:val="21"/>
        </w:rPr>
        <w:tab/>
      </w:r>
      <w:r>
        <w:rPr>
          <w:b/>
          <w:sz w:val="21"/>
        </w:rPr>
        <w:tab/>
      </w:r>
    </w:p>
    <w:p w:rsidR="00234D30" w:rsidRPr="00CA5AF3" w:rsidRDefault="00234D30" w:rsidP="00234D30">
      <w:pPr>
        <w:tabs>
          <w:tab w:val="left" w:pos="5361"/>
          <w:tab w:val="left" w:pos="6991"/>
          <w:tab w:val="left" w:pos="8390"/>
          <w:tab w:val="left" w:pos="10019"/>
        </w:tabs>
        <w:spacing w:before="93"/>
        <w:ind w:left="4156"/>
        <w:rPr>
          <w:b/>
          <w:bCs/>
          <w:sz w:val="24"/>
          <w:szCs w:val="24"/>
        </w:rPr>
      </w:pPr>
      <w:r w:rsidRPr="00CA5AF3">
        <w:rPr>
          <w:sz w:val="24"/>
          <w:szCs w:val="24"/>
          <w:u w:val="thick"/>
        </w:rPr>
        <w:t xml:space="preserve">               </w:t>
      </w:r>
      <w:r w:rsidR="005478D0">
        <w:rPr>
          <w:sz w:val="24"/>
          <w:szCs w:val="24"/>
          <w:u w:val="thick"/>
        </w:rPr>
        <w:t xml:space="preserve">  </w:t>
      </w:r>
      <w:r w:rsidRPr="00CA5AF3">
        <w:rPr>
          <w:b/>
          <w:bCs/>
          <w:sz w:val="24"/>
          <w:szCs w:val="24"/>
          <w:u w:val="thick"/>
        </w:rPr>
        <w:t>202</w:t>
      </w:r>
      <w:r w:rsidR="003D3009">
        <w:rPr>
          <w:b/>
          <w:bCs/>
          <w:sz w:val="24"/>
          <w:szCs w:val="24"/>
          <w:u w:val="thick"/>
        </w:rPr>
        <w:t>1</w:t>
      </w:r>
      <w:r w:rsidRPr="00CA5AF3">
        <w:rPr>
          <w:b/>
          <w:bCs/>
          <w:sz w:val="24"/>
          <w:szCs w:val="24"/>
        </w:rPr>
        <w:t xml:space="preserve"> </w:t>
      </w:r>
      <w:r w:rsidR="005478D0">
        <w:rPr>
          <w:b/>
          <w:bCs/>
          <w:sz w:val="24"/>
          <w:szCs w:val="24"/>
        </w:rPr>
        <w:t xml:space="preserve">        </w:t>
      </w:r>
      <w:r w:rsidRPr="00CA5AF3">
        <w:rPr>
          <w:b/>
          <w:bCs/>
          <w:spacing w:val="27"/>
          <w:sz w:val="24"/>
          <w:szCs w:val="24"/>
        </w:rPr>
        <w:t xml:space="preserve"> </w:t>
      </w:r>
      <w:r w:rsidR="005478D0">
        <w:rPr>
          <w:b/>
          <w:bCs/>
          <w:spacing w:val="27"/>
          <w:sz w:val="24"/>
          <w:szCs w:val="24"/>
        </w:rPr>
        <w:t xml:space="preserve">                </w:t>
      </w:r>
      <w:r w:rsidRPr="00CA5AF3">
        <w:rPr>
          <w:rFonts w:ascii="Times New Roman"/>
          <w:b/>
          <w:bCs/>
          <w:sz w:val="24"/>
          <w:szCs w:val="24"/>
          <w:u w:val="thick"/>
        </w:rPr>
        <w:t xml:space="preserve">                </w:t>
      </w:r>
      <w:r w:rsidRPr="00CA5AF3">
        <w:rPr>
          <w:b/>
          <w:bCs/>
          <w:sz w:val="24"/>
          <w:szCs w:val="24"/>
          <w:u w:val="thick"/>
        </w:rPr>
        <w:t>202</w:t>
      </w:r>
      <w:r w:rsidR="003D3009">
        <w:rPr>
          <w:b/>
          <w:bCs/>
          <w:sz w:val="24"/>
          <w:szCs w:val="24"/>
          <w:u w:val="thick"/>
        </w:rPr>
        <w:t>0</w:t>
      </w:r>
    </w:p>
    <w:p w:rsidR="00234D30" w:rsidRDefault="00234D30" w:rsidP="00234D30">
      <w:pPr>
        <w:rPr>
          <w:sz w:val="20"/>
        </w:rPr>
      </w:pPr>
    </w:p>
    <w:p w:rsidR="00234D30" w:rsidRDefault="00234D30" w:rsidP="00234D30">
      <w:pPr>
        <w:spacing w:before="3"/>
        <w:rPr>
          <w:sz w:val="24"/>
        </w:rPr>
      </w:pPr>
      <w:r>
        <w:rPr>
          <w:noProof/>
          <w:lang w:eastAsia="nl-NL"/>
        </w:rPr>
        <w:drawing>
          <wp:anchor distT="0" distB="0" distL="0" distR="0" simplePos="0" relativeHeight="251665408" behindDoc="0" locked="0" layoutInCell="1" allowOverlap="1">
            <wp:simplePos x="0" y="0"/>
            <wp:positionH relativeFrom="page">
              <wp:posOffset>3310127</wp:posOffset>
            </wp:positionH>
            <wp:positionV relativeFrom="paragraph">
              <wp:posOffset>192997</wp:posOffset>
            </wp:positionV>
            <wp:extent cx="69821" cy="94106"/>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9821" cy="94106"/>
                    </a:xfrm>
                    <a:prstGeom prst="rect">
                      <a:avLst/>
                    </a:prstGeom>
                  </pic:spPr>
                </pic:pic>
              </a:graphicData>
            </a:graphic>
          </wp:anchor>
        </w:drawing>
      </w:r>
      <w:r>
        <w:rPr>
          <w:noProof/>
          <w:lang w:eastAsia="nl-NL"/>
        </w:rPr>
        <w:drawing>
          <wp:anchor distT="0" distB="0" distL="0" distR="0" simplePos="0" relativeHeight="251666432" behindDoc="0" locked="0" layoutInCell="1" allowOverlap="1">
            <wp:simplePos x="0" y="0"/>
            <wp:positionH relativeFrom="page">
              <wp:posOffset>4244340</wp:posOffset>
            </wp:positionH>
            <wp:positionV relativeFrom="paragraph">
              <wp:posOffset>192997</wp:posOffset>
            </wp:positionV>
            <wp:extent cx="68303" cy="9410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8303" cy="94106"/>
                    </a:xfrm>
                    <a:prstGeom prst="rect">
                      <a:avLst/>
                    </a:prstGeom>
                  </pic:spPr>
                </pic:pic>
              </a:graphicData>
            </a:graphic>
          </wp:anchor>
        </w:drawing>
      </w:r>
      <w:r>
        <w:rPr>
          <w:noProof/>
          <w:lang w:eastAsia="nl-NL"/>
        </w:rPr>
        <w:drawing>
          <wp:anchor distT="0" distB="0" distL="0" distR="0" simplePos="0" relativeHeight="251660288" behindDoc="0" locked="0" layoutInCell="1" allowOverlap="1">
            <wp:simplePos x="0" y="0"/>
            <wp:positionH relativeFrom="page">
              <wp:posOffset>5234940</wp:posOffset>
            </wp:positionH>
            <wp:positionV relativeFrom="paragraph">
              <wp:posOffset>192997</wp:posOffset>
            </wp:positionV>
            <wp:extent cx="68303" cy="94106"/>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68303" cy="94106"/>
                    </a:xfrm>
                    <a:prstGeom prst="rect">
                      <a:avLst/>
                    </a:prstGeom>
                  </pic:spPr>
                </pic:pic>
              </a:graphicData>
            </a:graphic>
          </wp:anchor>
        </w:drawing>
      </w:r>
      <w:r>
        <w:rPr>
          <w:noProof/>
          <w:lang w:eastAsia="nl-NL"/>
        </w:rPr>
        <w:drawing>
          <wp:anchor distT="0" distB="0" distL="0" distR="0" simplePos="0" relativeHeight="251661312" behindDoc="0" locked="0" layoutInCell="1" allowOverlap="1">
            <wp:simplePos x="0" y="0"/>
            <wp:positionH relativeFrom="page">
              <wp:posOffset>6167627</wp:posOffset>
            </wp:positionH>
            <wp:positionV relativeFrom="paragraph">
              <wp:posOffset>192997</wp:posOffset>
            </wp:positionV>
            <wp:extent cx="68303" cy="94106"/>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8303" cy="94106"/>
                    </a:xfrm>
                    <a:prstGeom prst="rect">
                      <a:avLst/>
                    </a:prstGeom>
                  </pic:spPr>
                </pic:pic>
              </a:graphicData>
            </a:graphic>
          </wp:anchor>
        </w:drawing>
      </w:r>
    </w:p>
    <w:p w:rsidR="00234D30" w:rsidRDefault="00234D30" w:rsidP="00234D30">
      <w:pPr>
        <w:spacing w:before="6" w:after="1"/>
        <w:rPr>
          <w:sz w:val="6"/>
        </w:rPr>
      </w:pPr>
    </w:p>
    <w:tbl>
      <w:tblPr>
        <w:tblStyle w:val="TableNormal"/>
        <w:tblW w:w="8947" w:type="dxa"/>
        <w:tblInd w:w="125" w:type="dxa"/>
        <w:tblLayout w:type="fixed"/>
        <w:tblLook w:val="01E0"/>
      </w:tblPr>
      <w:tblGrid>
        <w:gridCol w:w="2994"/>
        <w:gridCol w:w="1701"/>
        <w:gridCol w:w="1417"/>
        <w:gridCol w:w="1418"/>
        <w:gridCol w:w="1417"/>
      </w:tblGrid>
      <w:tr w:rsidR="00234D30" w:rsidTr="003D3009">
        <w:trPr>
          <w:trHeight w:val="448"/>
        </w:trPr>
        <w:tc>
          <w:tcPr>
            <w:tcW w:w="2994" w:type="dxa"/>
          </w:tcPr>
          <w:p w:rsidR="00234D30" w:rsidRDefault="00234D30" w:rsidP="005478D0">
            <w:pPr>
              <w:pStyle w:val="TableParagraph"/>
              <w:spacing w:before="33" w:line="216" w:lineRule="exact"/>
              <w:rPr>
                <w:b/>
                <w:sz w:val="20"/>
              </w:rPr>
            </w:pPr>
            <w:proofErr w:type="spellStart"/>
            <w:r>
              <w:rPr>
                <w:b/>
                <w:sz w:val="20"/>
              </w:rPr>
              <w:t>Baten</w:t>
            </w:r>
            <w:proofErr w:type="spellEnd"/>
          </w:p>
        </w:tc>
        <w:tc>
          <w:tcPr>
            <w:tcW w:w="5953" w:type="dxa"/>
            <w:gridSpan w:val="4"/>
          </w:tcPr>
          <w:p w:rsidR="00234D30" w:rsidRDefault="00234D30" w:rsidP="005478D0">
            <w:pPr>
              <w:pStyle w:val="TableParagraph"/>
              <w:rPr>
                <w:rFonts w:ascii="Times New Roman"/>
                <w:sz w:val="20"/>
              </w:rPr>
            </w:pPr>
          </w:p>
        </w:tc>
      </w:tr>
      <w:tr w:rsidR="00234D30" w:rsidTr="003D3009">
        <w:trPr>
          <w:trHeight w:val="355"/>
        </w:trPr>
        <w:tc>
          <w:tcPr>
            <w:tcW w:w="2994" w:type="dxa"/>
          </w:tcPr>
          <w:p w:rsidR="00234D30" w:rsidRDefault="00234D30" w:rsidP="005478D0">
            <w:pPr>
              <w:pStyle w:val="TableParagraph"/>
              <w:tabs>
                <w:tab w:val="right" w:pos="3868"/>
              </w:tabs>
              <w:spacing w:line="229" w:lineRule="exact"/>
              <w:ind w:left="50"/>
              <w:rPr>
                <w:i/>
                <w:sz w:val="16"/>
              </w:rPr>
            </w:pPr>
            <w:proofErr w:type="spellStart"/>
            <w:r>
              <w:rPr>
                <w:sz w:val="20"/>
              </w:rPr>
              <w:t>Ontvangen</w:t>
            </w:r>
            <w:proofErr w:type="spellEnd"/>
            <w:r>
              <w:rPr>
                <w:spacing w:val="-3"/>
                <w:sz w:val="20"/>
              </w:rPr>
              <w:t xml:space="preserve"> </w:t>
            </w:r>
            <w:proofErr w:type="spellStart"/>
            <w:r>
              <w:rPr>
                <w:sz w:val="20"/>
              </w:rPr>
              <w:t>bijdragen</w:t>
            </w:r>
            <w:proofErr w:type="spellEnd"/>
            <w:r>
              <w:rPr>
                <w:rFonts w:ascii="Times New Roman"/>
                <w:sz w:val="20"/>
              </w:rPr>
              <w:tab/>
            </w:r>
          </w:p>
        </w:tc>
        <w:tc>
          <w:tcPr>
            <w:tcW w:w="1701" w:type="dxa"/>
          </w:tcPr>
          <w:p w:rsidR="00234D30" w:rsidRDefault="00234D30" w:rsidP="005478D0">
            <w:pPr>
              <w:pStyle w:val="TableParagraph"/>
              <w:tabs>
                <w:tab w:val="left" w:pos="650"/>
              </w:tabs>
              <w:spacing w:line="229" w:lineRule="exact"/>
              <w:ind w:right="49"/>
              <w:jc w:val="right"/>
              <w:rPr>
                <w:sz w:val="20"/>
              </w:rPr>
            </w:pPr>
            <w:r>
              <w:rPr>
                <w:rFonts w:ascii="Times New Roman"/>
                <w:w w:val="99"/>
                <w:sz w:val="20"/>
                <w:u w:val="thick"/>
              </w:rPr>
              <w:t xml:space="preserve"> </w:t>
            </w:r>
            <w:r>
              <w:rPr>
                <w:rFonts w:ascii="Times New Roman"/>
                <w:sz w:val="20"/>
                <w:u w:val="thick"/>
              </w:rPr>
              <w:tab/>
            </w:r>
            <w:r>
              <w:rPr>
                <w:sz w:val="20"/>
                <w:u w:val="thick"/>
              </w:rPr>
              <w:t xml:space="preserve">80.190 </w:t>
            </w:r>
            <w:r>
              <w:rPr>
                <w:spacing w:val="-3"/>
                <w:sz w:val="20"/>
                <w:u w:val="thick"/>
              </w:rPr>
              <w:t xml:space="preserve"> </w:t>
            </w:r>
          </w:p>
        </w:tc>
        <w:tc>
          <w:tcPr>
            <w:tcW w:w="1417" w:type="dxa"/>
          </w:tcPr>
          <w:p w:rsidR="00234D30" w:rsidRDefault="00234D30" w:rsidP="005478D0">
            <w:pPr>
              <w:pStyle w:val="TableParagraph"/>
              <w:rPr>
                <w:rFonts w:ascii="Times New Roman"/>
                <w:sz w:val="20"/>
              </w:rPr>
            </w:pPr>
          </w:p>
        </w:tc>
        <w:tc>
          <w:tcPr>
            <w:tcW w:w="1418" w:type="dxa"/>
          </w:tcPr>
          <w:p w:rsidR="00234D30" w:rsidRDefault="00234D30" w:rsidP="005478D0">
            <w:pPr>
              <w:pStyle w:val="TableParagraph"/>
              <w:tabs>
                <w:tab w:val="left" w:pos="650"/>
              </w:tabs>
              <w:spacing w:line="229" w:lineRule="exact"/>
              <w:ind w:right="48"/>
              <w:jc w:val="right"/>
              <w:rPr>
                <w:sz w:val="20"/>
              </w:rPr>
            </w:pPr>
            <w:r>
              <w:rPr>
                <w:rFonts w:ascii="Times New Roman"/>
                <w:w w:val="99"/>
                <w:sz w:val="20"/>
                <w:u w:val="thick"/>
              </w:rPr>
              <w:t xml:space="preserve"> </w:t>
            </w:r>
            <w:r>
              <w:rPr>
                <w:rFonts w:ascii="Times New Roman"/>
                <w:sz w:val="20"/>
                <w:u w:val="thick"/>
              </w:rPr>
              <w:tab/>
            </w:r>
            <w:r>
              <w:rPr>
                <w:sz w:val="20"/>
                <w:u w:val="thick"/>
              </w:rPr>
              <w:t xml:space="preserve">81.207 </w:t>
            </w:r>
            <w:r>
              <w:rPr>
                <w:spacing w:val="-3"/>
                <w:sz w:val="20"/>
                <w:u w:val="thick"/>
              </w:rPr>
              <w:t xml:space="preserve"> </w:t>
            </w:r>
          </w:p>
        </w:tc>
        <w:tc>
          <w:tcPr>
            <w:tcW w:w="1417" w:type="dxa"/>
          </w:tcPr>
          <w:p w:rsidR="00234D30" w:rsidRDefault="00234D30" w:rsidP="005478D0">
            <w:pPr>
              <w:pStyle w:val="TableParagraph"/>
              <w:rPr>
                <w:rFonts w:ascii="Times New Roman"/>
                <w:sz w:val="20"/>
              </w:rPr>
            </w:pPr>
          </w:p>
        </w:tc>
      </w:tr>
      <w:tr w:rsidR="00234D30" w:rsidTr="003D3009">
        <w:trPr>
          <w:trHeight w:val="595"/>
        </w:trPr>
        <w:tc>
          <w:tcPr>
            <w:tcW w:w="2994" w:type="dxa"/>
          </w:tcPr>
          <w:p w:rsidR="00234D30" w:rsidRDefault="00234D30" w:rsidP="005478D0">
            <w:pPr>
              <w:pStyle w:val="TableParagraph"/>
              <w:spacing w:before="121"/>
              <w:ind w:left="50"/>
              <w:rPr>
                <w:b/>
                <w:sz w:val="20"/>
              </w:rPr>
            </w:pPr>
            <w:proofErr w:type="spellStart"/>
            <w:r>
              <w:rPr>
                <w:b/>
                <w:sz w:val="20"/>
              </w:rPr>
              <w:t>Som</w:t>
            </w:r>
            <w:proofErr w:type="spellEnd"/>
            <w:r>
              <w:rPr>
                <w:b/>
                <w:spacing w:val="-4"/>
                <w:sz w:val="20"/>
              </w:rPr>
              <w:t xml:space="preserve"> </w:t>
            </w:r>
            <w:proofErr w:type="spellStart"/>
            <w:r>
              <w:rPr>
                <w:b/>
                <w:sz w:val="20"/>
              </w:rPr>
              <w:t>der</w:t>
            </w:r>
            <w:proofErr w:type="spellEnd"/>
            <w:r>
              <w:rPr>
                <w:b/>
                <w:spacing w:val="-3"/>
                <w:sz w:val="20"/>
              </w:rPr>
              <w:t xml:space="preserve"> </w:t>
            </w:r>
            <w:proofErr w:type="spellStart"/>
            <w:r>
              <w:rPr>
                <w:b/>
                <w:sz w:val="20"/>
              </w:rPr>
              <w:t>baten</w:t>
            </w:r>
            <w:proofErr w:type="spellEnd"/>
          </w:p>
        </w:tc>
        <w:tc>
          <w:tcPr>
            <w:tcW w:w="1701"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spacing w:before="118"/>
              <w:ind w:right="203"/>
              <w:jc w:val="right"/>
              <w:rPr>
                <w:sz w:val="20"/>
              </w:rPr>
            </w:pPr>
            <w:r>
              <w:rPr>
                <w:sz w:val="20"/>
              </w:rPr>
              <w:t>80.190</w:t>
            </w:r>
          </w:p>
        </w:tc>
        <w:tc>
          <w:tcPr>
            <w:tcW w:w="1418"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spacing w:before="118"/>
              <w:ind w:right="156"/>
              <w:jc w:val="right"/>
              <w:rPr>
                <w:sz w:val="20"/>
              </w:rPr>
            </w:pPr>
            <w:r>
              <w:rPr>
                <w:sz w:val="20"/>
              </w:rPr>
              <w:t>81.207</w:t>
            </w:r>
          </w:p>
        </w:tc>
      </w:tr>
      <w:tr w:rsidR="00234D30" w:rsidTr="003D3009">
        <w:trPr>
          <w:trHeight w:val="710"/>
        </w:trPr>
        <w:tc>
          <w:tcPr>
            <w:tcW w:w="2994" w:type="dxa"/>
          </w:tcPr>
          <w:p w:rsidR="00234D30" w:rsidRDefault="00234D30" w:rsidP="005478D0">
            <w:pPr>
              <w:pStyle w:val="TableParagraph"/>
              <w:spacing w:before="7"/>
              <w:rPr>
                <w:sz w:val="20"/>
              </w:rPr>
            </w:pPr>
          </w:p>
          <w:p w:rsidR="00234D30" w:rsidRDefault="00234D30" w:rsidP="005478D0">
            <w:pPr>
              <w:pStyle w:val="TableParagraph"/>
              <w:spacing w:before="1"/>
              <w:ind w:left="50"/>
              <w:rPr>
                <w:b/>
                <w:sz w:val="20"/>
              </w:rPr>
            </w:pPr>
            <w:proofErr w:type="spellStart"/>
            <w:r>
              <w:rPr>
                <w:b/>
                <w:sz w:val="20"/>
              </w:rPr>
              <w:t>Lasten</w:t>
            </w:r>
            <w:proofErr w:type="spellEnd"/>
          </w:p>
          <w:p w:rsidR="00234D30" w:rsidRDefault="00234D30" w:rsidP="005478D0">
            <w:pPr>
              <w:pStyle w:val="TableParagraph"/>
              <w:tabs>
                <w:tab w:val="right" w:pos="3868"/>
              </w:tabs>
              <w:spacing w:before="5" w:line="217" w:lineRule="exact"/>
              <w:ind w:left="50"/>
              <w:rPr>
                <w:i/>
                <w:sz w:val="16"/>
              </w:rPr>
            </w:pPr>
            <w:proofErr w:type="spellStart"/>
            <w:r>
              <w:rPr>
                <w:sz w:val="20"/>
              </w:rPr>
              <w:t>Lonen</w:t>
            </w:r>
            <w:proofErr w:type="spellEnd"/>
            <w:r>
              <w:rPr>
                <w:spacing w:val="-3"/>
                <w:sz w:val="20"/>
              </w:rPr>
              <w:t xml:space="preserve"> </w:t>
            </w:r>
            <w:r>
              <w:rPr>
                <w:sz w:val="20"/>
              </w:rPr>
              <w:t>en</w:t>
            </w:r>
            <w:r>
              <w:rPr>
                <w:spacing w:val="-2"/>
                <w:sz w:val="20"/>
              </w:rPr>
              <w:t xml:space="preserve"> </w:t>
            </w:r>
            <w:proofErr w:type="spellStart"/>
            <w:r>
              <w:rPr>
                <w:sz w:val="20"/>
              </w:rPr>
              <w:t>salarissen</w:t>
            </w:r>
            <w:proofErr w:type="spellEnd"/>
            <w:r>
              <w:rPr>
                <w:rFonts w:ascii="Times New Roman"/>
                <w:sz w:val="20"/>
              </w:rPr>
              <w:tab/>
            </w:r>
          </w:p>
        </w:tc>
        <w:tc>
          <w:tcPr>
            <w:tcW w:w="1701" w:type="dxa"/>
          </w:tcPr>
          <w:p w:rsidR="00234D30" w:rsidRDefault="00234D30" w:rsidP="005478D0">
            <w:pPr>
              <w:pStyle w:val="TableParagraph"/>
            </w:pPr>
          </w:p>
          <w:p w:rsidR="00234D30" w:rsidRDefault="00234D30" w:rsidP="005478D0">
            <w:pPr>
              <w:pStyle w:val="TableParagraph"/>
              <w:spacing w:before="1"/>
              <w:rPr>
                <w:sz w:val="19"/>
              </w:rPr>
            </w:pPr>
          </w:p>
          <w:p w:rsidR="00234D30" w:rsidRDefault="00234D30" w:rsidP="005478D0">
            <w:pPr>
              <w:pStyle w:val="TableParagraph"/>
              <w:spacing w:line="217" w:lineRule="exact"/>
              <w:ind w:left="735"/>
              <w:rPr>
                <w:sz w:val="20"/>
              </w:rPr>
            </w:pPr>
            <w:r>
              <w:rPr>
                <w:sz w:val="20"/>
              </w:rPr>
              <w:t>40.941</w:t>
            </w:r>
          </w:p>
        </w:tc>
        <w:tc>
          <w:tcPr>
            <w:tcW w:w="1417" w:type="dxa"/>
          </w:tcPr>
          <w:p w:rsidR="00234D30" w:rsidRDefault="00234D30" w:rsidP="005478D0">
            <w:pPr>
              <w:pStyle w:val="TableParagraph"/>
              <w:rPr>
                <w:rFonts w:ascii="Times New Roman"/>
                <w:sz w:val="20"/>
              </w:rPr>
            </w:pPr>
          </w:p>
        </w:tc>
        <w:tc>
          <w:tcPr>
            <w:tcW w:w="1418" w:type="dxa"/>
          </w:tcPr>
          <w:p w:rsidR="00234D30" w:rsidRDefault="00234D30" w:rsidP="005478D0">
            <w:pPr>
              <w:pStyle w:val="TableParagraph"/>
            </w:pPr>
          </w:p>
          <w:p w:rsidR="00234D30" w:rsidRDefault="00234D30" w:rsidP="005478D0">
            <w:pPr>
              <w:pStyle w:val="TableParagraph"/>
              <w:spacing w:before="1"/>
              <w:rPr>
                <w:sz w:val="19"/>
              </w:rPr>
            </w:pPr>
          </w:p>
          <w:p w:rsidR="00234D30" w:rsidRDefault="00234D30" w:rsidP="005478D0">
            <w:pPr>
              <w:pStyle w:val="TableParagraph"/>
              <w:spacing w:line="217" w:lineRule="exact"/>
              <w:ind w:left="747"/>
              <w:rPr>
                <w:sz w:val="20"/>
              </w:rPr>
            </w:pPr>
            <w:r>
              <w:rPr>
                <w:sz w:val="20"/>
              </w:rPr>
              <w:t>40.236</w:t>
            </w:r>
          </w:p>
        </w:tc>
        <w:tc>
          <w:tcPr>
            <w:tcW w:w="1417" w:type="dxa"/>
          </w:tcPr>
          <w:p w:rsidR="00234D30" w:rsidRDefault="00234D30" w:rsidP="005478D0">
            <w:pPr>
              <w:pStyle w:val="TableParagraph"/>
              <w:rPr>
                <w:rFonts w:ascii="Times New Roman"/>
                <w:sz w:val="20"/>
              </w:rPr>
            </w:pPr>
          </w:p>
        </w:tc>
      </w:tr>
      <w:tr w:rsidR="00234D30" w:rsidTr="003D3009">
        <w:trPr>
          <w:trHeight w:val="237"/>
        </w:trPr>
        <w:tc>
          <w:tcPr>
            <w:tcW w:w="2994" w:type="dxa"/>
          </w:tcPr>
          <w:p w:rsidR="00234D30" w:rsidRDefault="00234D30" w:rsidP="005478D0">
            <w:pPr>
              <w:pStyle w:val="TableParagraph"/>
              <w:tabs>
                <w:tab w:val="right" w:pos="3868"/>
              </w:tabs>
              <w:spacing w:line="217" w:lineRule="exact"/>
              <w:ind w:left="50"/>
              <w:rPr>
                <w:i/>
                <w:sz w:val="16"/>
              </w:rPr>
            </w:pPr>
            <w:proofErr w:type="spellStart"/>
            <w:r>
              <w:rPr>
                <w:sz w:val="20"/>
              </w:rPr>
              <w:t>Sociale</w:t>
            </w:r>
            <w:proofErr w:type="spellEnd"/>
            <w:r>
              <w:rPr>
                <w:spacing w:val="-3"/>
                <w:sz w:val="20"/>
              </w:rPr>
              <w:t xml:space="preserve"> </w:t>
            </w:r>
            <w:proofErr w:type="spellStart"/>
            <w:r>
              <w:rPr>
                <w:sz w:val="20"/>
              </w:rPr>
              <w:t>lasten</w:t>
            </w:r>
            <w:proofErr w:type="spellEnd"/>
            <w:r>
              <w:rPr>
                <w:rFonts w:ascii="Times New Roman"/>
                <w:sz w:val="20"/>
              </w:rPr>
              <w:tab/>
            </w:r>
          </w:p>
        </w:tc>
        <w:tc>
          <w:tcPr>
            <w:tcW w:w="1701" w:type="dxa"/>
          </w:tcPr>
          <w:p w:rsidR="00234D30" w:rsidRDefault="00234D30" w:rsidP="005478D0">
            <w:pPr>
              <w:pStyle w:val="TableParagraph"/>
              <w:spacing w:line="217" w:lineRule="exact"/>
              <w:ind w:left="845"/>
              <w:rPr>
                <w:sz w:val="20"/>
              </w:rPr>
            </w:pPr>
            <w:r>
              <w:rPr>
                <w:sz w:val="20"/>
              </w:rPr>
              <w:t>7.720</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7" w:lineRule="exact"/>
              <w:ind w:left="857"/>
              <w:rPr>
                <w:sz w:val="20"/>
              </w:rPr>
            </w:pPr>
            <w:r>
              <w:rPr>
                <w:sz w:val="20"/>
              </w:rPr>
              <w:t>7.377</w:t>
            </w:r>
          </w:p>
        </w:tc>
        <w:tc>
          <w:tcPr>
            <w:tcW w:w="1417" w:type="dxa"/>
          </w:tcPr>
          <w:p w:rsidR="00234D30" w:rsidRDefault="00234D30" w:rsidP="005478D0">
            <w:pPr>
              <w:pStyle w:val="TableParagraph"/>
              <w:rPr>
                <w:rFonts w:ascii="Times New Roman"/>
                <w:sz w:val="16"/>
              </w:rPr>
            </w:pPr>
          </w:p>
        </w:tc>
      </w:tr>
      <w:tr w:rsidR="00234D30" w:rsidTr="003D3009">
        <w:trPr>
          <w:trHeight w:val="237"/>
        </w:trPr>
        <w:tc>
          <w:tcPr>
            <w:tcW w:w="2994" w:type="dxa"/>
          </w:tcPr>
          <w:p w:rsidR="00234D30" w:rsidRDefault="00234D30" w:rsidP="005478D0">
            <w:pPr>
              <w:pStyle w:val="TableParagraph"/>
              <w:tabs>
                <w:tab w:val="right" w:pos="3868"/>
              </w:tabs>
              <w:spacing w:line="217" w:lineRule="exact"/>
              <w:ind w:left="50"/>
              <w:rPr>
                <w:i/>
                <w:sz w:val="16"/>
              </w:rPr>
            </w:pPr>
            <w:proofErr w:type="spellStart"/>
            <w:r>
              <w:rPr>
                <w:sz w:val="20"/>
              </w:rPr>
              <w:t>Pensioenlasten</w:t>
            </w:r>
            <w:proofErr w:type="spellEnd"/>
            <w:r>
              <w:rPr>
                <w:rFonts w:ascii="Times New Roman"/>
                <w:sz w:val="20"/>
              </w:rPr>
              <w:tab/>
            </w:r>
          </w:p>
        </w:tc>
        <w:tc>
          <w:tcPr>
            <w:tcW w:w="1701" w:type="dxa"/>
          </w:tcPr>
          <w:p w:rsidR="00234D30" w:rsidRDefault="00234D30" w:rsidP="005478D0">
            <w:pPr>
              <w:pStyle w:val="TableParagraph"/>
              <w:spacing w:line="217" w:lineRule="exact"/>
              <w:ind w:left="845"/>
              <w:rPr>
                <w:sz w:val="20"/>
              </w:rPr>
            </w:pPr>
            <w:r>
              <w:rPr>
                <w:sz w:val="20"/>
              </w:rPr>
              <w:t>2.955</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7" w:lineRule="exact"/>
              <w:ind w:left="857"/>
              <w:rPr>
                <w:sz w:val="20"/>
              </w:rPr>
            </w:pPr>
            <w:r>
              <w:rPr>
                <w:sz w:val="20"/>
              </w:rPr>
              <w:t>2.693</w:t>
            </w:r>
          </w:p>
        </w:tc>
        <w:tc>
          <w:tcPr>
            <w:tcW w:w="1417" w:type="dxa"/>
          </w:tcPr>
          <w:p w:rsidR="00234D30" w:rsidRDefault="00234D30" w:rsidP="005478D0">
            <w:pPr>
              <w:pStyle w:val="TableParagraph"/>
              <w:rPr>
                <w:rFonts w:ascii="Times New Roman"/>
                <w:sz w:val="16"/>
              </w:rPr>
            </w:pPr>
          </w:p>
        </w:tc>
      </w:tr>
      <w:tr w:rsidR="00234D30" w:rsidTr="003D3009">
        <w:trPr>
          <w:trHeight w:val="237"/>
        </w:trPr>
        <w:tc>
          <w:tcPr>
            <w:tcW w:w="2994" w:type="dxa"/>
          </w:tcPr>
          <w:p w:rsidR="00234D30" w:rsidRDefault="00234D30" w:rsidP="005478D0">
            <w:pPr>
              <w:pStyle w:val="TableParagraph"/>
              <w:tabs>
                <w:tab w:val="right" w:pos="3868"/>
              </w:tabs>
              <w:spacing w:line="217" w:lineRule="exact"/>
              <w:ind w:left="50"/>
              <w:rPr>
                <w:i/>
                <w:sz w:val="16"/>
              </w:rPr>
            </w:pPr>
            <w:proofErr w:type="spellStart"/>
            <w:r>
              <w:rPr>
                <w:sz w:val="20"/>
              </w:rPr>
              <w:t>Overige</w:t>
            </w:r>
            <w:proofErr w:type="spellEnd"/>
            <w:r>
              <w:rPr>
                <w:spacing w:val="-3"/>
                <w:sz w:val="20"/>
              </w:rPr>
              <w:t xml:space="preserve"> </w:t>
            </w:r>
            <w:proofErr w:type="spellStart"/>
            <w:r>
              <w:rPr>
                <w:sz w:val="20"/>
              </w:rPr>
              <w:t>personeelskosten</w:t>
            </w:r>
            <w:proofErr w:type="spellEnd"/>
            <w:r>
              <w:rPr>
                <w:rFonts w:ascii="Times New Roman"/>
                <w:sz w:val="20"/>
              </w:rPr>
              <w:tab/>
            </w:r>
          </w:p>
        </w:tc>
        <w:tc>
          <w:tcPr>
            <w:tcW w:w="1701" w:type="dxa"/>
          </w:tcPr>
          <w:p w:rsidR="00234D30" w:rsidRDefault="00234D30" w:rsidP="005478D0">
            <w:pPr>
              <w:pStyle w:val="TableParagraph"/>
              <w:spacing w:line="217" w:lineRule="exact"/>
              <w:ind w:left="845"/>
              <w:rPr>
                <w:sz w:val="20"/>
              </w:rPr>
            </w:pPr>
            <w:r>
              <w:rPr>
                <w:sz w:val="20"/>
              </w:rPr>
              <w:t>6.684</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7" w:lineRule="exact"/>
              <w:ind w:left="857"/>
              <w:rPr>
                <w:sz w:val="20"/>
              </w:rPr>
            </w:pPr>
            <w:r>
              <w:rPr>
                <w:sz w:val="20"/>
              </w:rPr>
              <w:t>3.997</w:t>
            </w:r>
          </w:p>
        </w:tc>
        <w:tc>
          <w:tcPr>
            <w:tcW w:w="1417" w:type="dxa"/>
          </w:tcPr>
          <w:p w:rsidR="00234D30" w:rsidRDefault="00234D30" w:rsidP="005478D0">
            <w:pPr>
              <w:pStyle w:val="TableParagraph"/>
              <w:rPr>
                <w:rFonts w:ascii="Times New Roman"/>
                <w:sz w:val="16"/>
              </w:rPr>
            </w:pPr>
          </w:p>
        </w:tc>
      </w:tr>
      <w:tr w:rsidR="00234D30" w:rsidTr="003D3009">
        <w:trPr>
          <w:trHeight w:val="237"/>
        </w:trPr>
        <w:tc>
          <w:tcPr>
            <w:tcW w:w="2994" w:type="dxa"/>
          </w:tcPr>
          <w:p w:rsidR="00234D30" w:rsidRDefault="00234D30" w:rsidP="005478D0">
            <w:pPr>
              <w:pStyle w:val="TableParagraph"/>
              <w:tabs>
                <w:tab w:val="right" w:pos="3868"/>
              </w:tabs>
              <w:spacing w:line="217" w:lineRule="exact"/>
              <w:ind w:left="50"/>
              <w:rPr>
                <w:i/>
                <w:sz w:val="16"/>
              </w:rPr>
            </w:pPr>
            <w:proofErr w:type="spellStart"/>
            <w:r>
              <w:rPr>
                <w:sz w:val="20"/>
              </w:rPr>
              <w:t>Huisvestingskosten</w:t>
            </w:r>
            <w:proofErr w:type="spellEnd"/>
            <w:r>
              <w:rPr>
                <w:rFonts w:ascii="Times New Roman"/>
                <w:sz w:val="20"/>
              </w:rPr>
              <w:tab/>
            </w:r>
          </w:p>
        </w:tc>
        <w:tc>
          <w:tcPr>
            <w:tcW w:w="1701" w:type="dxa"/>
          </w:tcPr>
          <w:p w:rsidR="00234D30" w:rsidRDefault="00234D30" w:rsidP="005478D0">
            <w:pPr>
              <w:pStyle w:val="TableParagraph"/>
              <w:spacing w:line="217" w:lineRule="exact"/>
              <w:ind w:left="845"/>
              <w:rPr>
                <w:sz w:val="20"/>
              </w:rPr>
            </w:pPr>
            <w:r>
              <w:rPr>
                <w:sz w:val="20"/>
              </w:rPr>
              <w:t>6.300</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7" w:lineRule="exact"/>
              <w:ind w:left="857"/>
              <w:rPr>
                <w:sz w:val="20"/>
              </w:rPr>
            </w:pPr>
            <w:r>
              <w:rPr>
                <w:sz w:val="20"/>
              </w:rPr>
              <w:t>5.922</w:t>
            </w:r>
          </w:p>
        </w:tc>
        <w:tc>
          <w:tcPr>
            <w:tcW w:w="1417" w:type="dxa"/>
          </w:tcPr>
          <w:p w:rsidR="00234D30" w:rsidRDefault="00234D30" w:rsidP="005478D0">
            <w:pPr>
              <w:pStyle w:val="TableParagraph"/>
              <w:rPr>
                <w:rFonts w:ascii="Times New Roman"/>
                <w:sz w:val="16"/>
              </w:rPr>
            </w:pPr>
          </w:p>
        </w:tc>
      </w:tr>
      <w:tr w:rsidR="00234D30" w:rsidTr="003D3009">
        <w:trPr>
          <w:trHeight w:val="237"/>
        </w:trPr>
        <w:tc>
          <w:tcPr>
            <w:tcW w:w="2994" w:type="dxa"/>
          </w:tcPr>
          <w:p w:rsidR="00234D30" w:rsidRDefault="00234D30" w:rsidP="005478D0">
            <w:pPr>
              <w:pStyle w:val="TableParagraph"/>
              <w:tabs>
                <w:tab w:val="right" w:pos="3868"/>
              </w:tabs>
              <w:spacing w:line="217" w:lineRule="exact"/>
              <w:ind w:left="50"/>
              <w:rPr>
                <w:i/>
                <w:sz w:val="16"/>
              </w:rPr>
            </w:pPr>
            <w:proofErr w:type="spellStart"/>
            <w:r>
              <w:rPr>
                <w:sz w:val="20"/>
              </w:rPr>
              <w:t>Kosten</w:t>
            </w:r>
            <w:proofErr w:type="spellEnd"/>
            <w:r>
              <w:rPr>
                <w:spacing w:val="-1"/>
                <w:sz w:val="20"/>
              </w:rPr>
              <w:t xml:space="preserve"> </w:t>
            </w:r>
            <w:r>
              <w:rPr>
                <w:sz w:val="20"/>
              </w:rPr>
              <w:t>PR</w:t>
            </w:r>
            <w:r>
              <w:rPr>
                <w:rFonts w:ascii="Times New Roman"/>
                <w:sz w:val="20"/>
              </w:rPr>
              <w:tab/>
            </w:r>
          </w:p>
        </w:tc>
        <w:tc>
          <w:tcPr>
            <w:tcW w:w="1701" w:type="dxa"/>
          </w:tcPr>
          <w:p w:rsidR="00234D30" w:rsidRDefault="00234D30" w:rsidP="005478D0">
            <w:pPr>
              <w:pStyle w:val="TableParagraph"/>
              <w:spacing w:line="217" w:lineRule="exact"/>
              <w:ind w:left="845"/>
              <w:rPr>
                <w:sz w:val="20"/>
              </w:rPr>
            </w:pPr>
            <w:r>
              <w:rPr>
                <w:sz w:val="20"/>
              </w:rPr>
              <w:t>2.063</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7" w:lineRule="exact"/>
              <w:ind w:left="857"/>
              <w:rPr>
                <w:sz w:val="20"/>
              </w:rPr>
            </w:pPr>
            <w:r>
              <w:rPr>
                <w:sz w:val="20"/>
              </w:rPr>
              <w:t>1.710</w:t>
            </w:r>
          </w:p>
        </w:tc>
        <w:tc>
          <w:tcPr>
            <w:tcW w:w="1417" w:type="dxa"/>
          </w:tcPr>
          <w:p w:rsidR="00234D30" w:rsidRDefault="00234D30" w:rsidP="005478D0">
            <w:pPr>
              <w:pStyle w:val="TableParagraph"/>
              <w:rPr>
                <w:rFonts w:ascii="Times New Roman"/>
                <w:sz w:val="16"/>
              </w:rPr>
            </w:pPr>
          </w:p>
        </w:tc>
      </w:tr>
      <w:tr w:rsidR="00234D30" w:rsidTr="003D3009">
        <w:trPr>
          <w:trHeight w:val="237"/>
        </w:trPr>
        <w:tc>
          <w:tcPr>
            <w:tcW w:w="2994" w:type="dxa"/>
          </w:tcPr>
          <w:p w:rsidR="00234D30" w:rsidRDefault="00234D30" w:rsidP="005478D0">
            <w:pPr>
              <w:pStyle w:val="TableParagraph"/>
              <w:tabs>
                <w:tab w:val="right" w:pos="3868"/>
              </w:tabs>
              <w:spacing w:line="217" w:lineRule="exact"/>
              <w:ind w:left="50"/>
              <w:rPr>
                <w:i/>
                <w:sz w:val="16"/>
              </w:rPr>
            </w:pPr>
            <w:proofErr w:type="spellStart"/>
            <w:r>
              <w:rPr>
                <w:sz w:val="20"/>
              </w:rPr>
              <w:t>Kantoorkosten</w:t>
            </w:r>
            <w:proofErr w:type="spellEnd"/>
            <w:r>
              <w:rPr>
                <w:rFonts w:ascii="Times New Roman"/>
                <w:sz w:val="20"/>
              </w:rPr>
              <w:tab/>
            </w:r>
          </w:p>
        </w:tc>
        <w:tc>
          <w:tcPr>
            <w:tcW w:w="1701" w:type="dxa"/>
          </w:tcPr>
          <w:p w:rsidR="00234D30" w:rsidRDefault="00234D30" w:rsidP="005478D0">
            <w:pPr>
              <w:pStyle w:val="TableParagraph"/>
              <w:spacing w:line="217" w:lineRule="exact"/>
              <w:ind w:left="845"/>
              <w:rPr>
                <w:sz w:val="20"/>
              </w:rPr>
            </w:pPr>
            <w:r>
              <w:rPr>
                <w:sz w:val="20"/>
              </w:rPr>
              <w:t>3.065</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7" w:lineRule="exact"/>
              <w:ind w:left="857"/>
              <w:rPr>
                <w:sz w:val="20"/>
              </w:rPr>
            </w:pPr>
            <w:r>
              <w:rPr>
                <w:sz w:val="20"/>
              </w:rPr>
              <w:t>3.955</w:t>
            </w:r>
          </w:p>
        </w:tc>
        <w:tc>
          <w:tcPr>
            <w:tcW w:w="1417" w:type="dxa"/>
          </w:tcPr>
          <w:p w:rsidR="00234D30" w:rsidRDefault="00234D30" w:rsidP="005478D0">
            <w:pPr>
              <w:pStyle w:val="TableParagraph"/>
              <w:rPr>
                <w:rFonts w:ascii="Times New Roman"/>
                <w:sz w:val="16"/>
              </w:rPr>
            </w:pPr>
          </w:p>
        </w:tc>
      </w:tr>
      <w:tr w:rsidR="00234D30" w:rsidTr="003D3009">
        <w:trPr>
          <w:trHeight w:val="238"/>
        </w:trPr>
        <w:tc>
          <w:tcPr>
            <w:tcW w:w="2994" w:type="dxa"/>
          </w:tcPr>
          <w:p w:rsidR="00234D30" w:rsidRDefault="00234D30" w:rsidP="005478D0">
            <w:pPr>
              <w:pStyle w:val="TableParagraph"/>
              <w:tabs>
                <w:tab w:val="right" w:pos="3868"/>
              </w:tabs>
              <w:spacing w:line="219" w:lineRule="exact"/>
              <w:ind w:left="50"/>
              <w:rPr>
                <w:i/>
                <w:sz w:val="16"/>
              </w:rPr>
            </w:pPr>
            <w:proofErr w:type="spellStart"/>
            <w:r>
              <w:rPr>
                <w:sz w:val="20"/>
              </w:rPr>
              <w:t>Algemene</w:t>
            </w:r>
            <w:proofErr w:type="spellEnd"/>
            <w:r>
              <w:rPr>
                <w:spacing w:val="-3"/>
                <w:sz w:val="20"/>
              </w:rPr>
              <w:t xml:space="preserve"> </w:t>
            </w:r>
            <w:proofErr w:type="spellStart"/>
            <w:r>
              <w:rPr>
                <w:sz w:val="20"/>
              </w:rPr>
              <w:t>kosten</w:t>
            </w:r>
            <w:proofErr w:type="spellEnd"/>
            <w:r>
              <w:rPr>
                <w:rFonts w:ascii="Times New Roman"/>
                <w:sz w:val="20"/>
              </w:rPr>
              <w:tab/>
            </w:r>
          </w:p>
        </w:tc>
        <w:tc>
          <w:tcPr>
            <w:tcW w:w="1701" w:type="dxa"/>
          </w:tcPr>
          <w:p w:rsidR="00234D30" w:rsidRDefault="00234D30" w:rsidP="005478D0">
            <w:pPr>
              <w:pStyle w:val="TableParagraph"/>
              <w:spacing w:line="219" w:lineRule="exact"/>
              <w:ind w:left="845"/>
              <w:rPr>
                <w:sz w:val="20"/>
              </w:rPr>
            </w:pPr>
            <w:r>
              <w:rPr>
                <w:sz w:val="20"/>
              </w:rPr>
              <w:t>2.241</w:t>
            </w:r>
          </w:p>
        </w:tc>
        <w:tc>
          <w:tcPr>
            <w:tcW w:w="1417" w:type="dxa"/>
          </w:tcPr>
          <w:p w:rsidR="00234D30" w:rsidRDefault="00234D30" w:rsidP="005478D0">
            <w:pPr>
              <w:pStyle w:val="TableParagraph"/>
              <w:rPr>
                <w:rFonts w:ascii="Times New Roman"/>
                <w:sz w:val="16"/>
              </w:rPr>
            </w:pPr>
          </w:p>
        </w:tc>
        <w:tc>
          <w:tcPr>
            <w:tcW w:w="1418" w:type="dxa"/>
          </w:tcPr>
          <w:p w:rsidR="00234D30" w:rsidRDefault="00234D30" w:rsidP="005478D0">
            <w:pPr>
              <w:pStyle w:val="TableParagraph"/>
              <w:spacing w:line="219" w:lineRule="exact"/>
              <w:ind w:left="857"/>
              <w:rPr>
                <w:sz w:val="20"/>
              </w:rPr>
            </w:pPr>
            <w:r>
              <w:rPr>
                <w:sz w:val="20"/>
              </w:rPr>
              <w:t>1.810</w:t>
            </w:r>
          </w:p>
        </w:tc>
        <w:tc>
          <w:tcPr>
            <w:tcW w:w="1417" w:type="dxa"/>
          </w:tcPr>
          <w:p w:rsidR="00234D30" w:rsidRDefault="00234D30" w:rsidP="005478D0">
            <w:pPr>
              <w:pStyle w:val="TableParagraph"/>
              <w:rPr>
                <w:rFonts w:ascii="Times New Roman"/>
                <w:sz w:val="16"/>
              </w:rPr>
            </w:pPr>
          </w:p>
        </w:tc>
      </w:tr>
      <w:tr w:rsidR="00234D30" w:rsidTr="003D3009">
        <w:trPr>
          <w:trHeight w:val="358"/>
        </w:trPr>
        <w:tc>
          <w:tcPr>
            <w:tcW w:w="2994" w:type="dxa"/>
          </w:tcPr>
          <w:p w:rsidR="00234D30" w:rsidRDefault="00234D30" w:rsidP="005478D0">
            <w:pPr>
              <w:pStyle w:val="TableParagraph"/>
              <w:tabs>
                <w:tab w:val="right" w:pos="3868"/>
              </w:tabs>
              <w:spacing w:before="1"/>
              <w:ind w:left="50"/>
              <w:rPr>
                <w:i/>
                <w:sz w:val="16"/>
              </w:rPr>
            </w:pPr>
            <w:proofErr w:type="spellStart"/>
            <w:r>
              <w:rPr>
                <w:sz w:val="20"/>
              </w:rPr>
              <w:t>Kosten</w:t>
            </w:r>
            <w:proofErr w:type="spellEnd"/>
            <w:r>
              <w:rPr>
                <w:spacing w:val="-1"/>
                <w:sz w:val="20"/>
              </w:rPr>
              <w:t xml:space="preserve"> </w:t>
            </w:r>
            <w:proofErr w:type="spellStart"/>
            <w:r>
              <w:rPr>
                <w:sz w:val="20"/>
              </w:rPr>
              <w:t>vrijwilligers</w:t>
            </w:r>
            <w:proofErr w:type="spellEnd"/>
            <w:r>
              <w:rPr>
                <w:rFonts w:ascii="Times New Roman"/>
                <w:sz w:val="20"/>
              </w:rPr>
              <w:tab/>
            </w:r>
          </w:p>
        </w:tc>
        <w:tc>
          <w:tcPr>
            <w:tcW w:w="1701" w:type="dxa"/>
          </w:tcPr>
          <w:p w:rsidR="00234D30" w:rsidRDefault="00234D30" w:rsidP="005478D0">
            <w:pPr>
              <w:pStyle w:val="TableParagraph"/>
              <w:tabs>
                <w:tab w:val="left" w:pos="760"/>
              </w:tabs>
              <w:spacing w:before="1"/>
              <w:ind w:right="49"/>
              <w:jc w:val="center"/>
              <w:rPr>
                <w:sz w:val="20"/>
              </w:rPr>
            </w:pPr>
            <w:r>
              <w:rPr>
                <w:sz w:val="20"/>
                <w:u w:val="thick"/>
              </w:rPr>
              <w:t xml:space="preserve">             2.939</w:t>
            </w:r>
          </w:p>
        </w:tc>
        <w:tc>
          <w:tcPr>
            <w:tcW w:w="1417" w:type="dxa"/>
          </w:tcPr>
          <w:p w:rsidR="00234D30" w:rsidRDefault="00234D30" w:rsidP="005478D0">
            <w:pPr>
              <w:pStyle w:val="TableParagraph"/>
              <w:rPr>
                <w:rFonts w:ascii="Times New Roman"/>
                <w:sz w:val="20"/>
              </w:rPr>
            </w:pPr>
          </w:p>
        </w:tc>
        <w:tc>
          <w:tcPr>
            <w:tcW w:w="1418" w:type="dxa"/>
          </w:tcPr>
          <w:p w:rsidR="00234D30" w:rsidRDefault="00234D30" w:rsidP="005478D0">
            <w:pPr>
              <w:pStyle w:val="TableParagraph"/>
              <w:tabs>
                <w:tab w:val="left" w:pos="760"/>
              </w:tabs>
              <w:spacing w:before="1"/>
              <w:ind w:right="48"/>
              <w:jc w:val="center"/>
              <w:rPr>
                <w:sz w:val="20"/>
              </w:rPr>
            </w:pPr>
            <w:r>
              <w:rPr>
                <w:rFonts w:ascii="Times New Roman"/>
                <w:sz w:val="20"/>
                <w:u w:val="thick"/>
              </w:rPr>
              <w:t xml:space="preserve">               </w:t>
            </w:r>
            <w:r>
              <w:rPr>
                <w:sz w:val="20"/>
                <w:u w:val="thick"/>
              </w:rPr>
              <w:t xml:space="preserve">2.813 </w:t>
            </w:r>
            <w:r>
              <w:rPr>
                <w:spacing w:val="-4"/>
                <w:sz w:val="20"/>
                <w:u w:val="thick"/>
              </w:rPr>
              <w:t xml:space="preserve"> </w:t>
            </w:r>
          </w:p>
        </w:tc>
        <w:tc>
          <w:tcPr>
            <w:tcW w:w="1417" w:type="dxa"/>
          </w:tcPr>
          <w:p w:rsidR="00234D30" w:rsidRDefault="00234D30" w:rsidP="005478D0">
            <w:pPr>
              <w:pStyle w:val="TableParagraph"/>
              <w:rPr>
                <w:rFonts w:ascii="Times New Roman"/>
                <w:sz w:val="20"/>
              </w:rPr>
            </w:pPr>
          </w:p>
        </w:tc>
      </w:tr>
      <w:tr w:rsidR="00234D30" w:rsidTr="003D3009">
        <w:trPr>
          <w:trHeight w:val="476"/>
        </w:trPr>
        <w:tc>
          <w:tcPr>
            <w:tcW w:w="2994" w:type="dxa"/>
          </w:tcPr>
          <w:p w:rsidR="00234D30" w:rsidRDefault="00234D30" w:rsidP="005478D0">
            <w:pPr>
              <w:pStyle w:val="TableParagraph"/>
              <w:spacing w:before="121"/>
              <w:ind w:left="50"/>
              <w:rPr>
                <w:b/>
                <w:sz w:val="20"/>
              </w:rPr>
            </w:pPr>
            <w:proofErr w:type="spellStart"/>
            <w:r>
              <w:rPr>
                <w:b/>
                <w:sz w:val="20"/>
              </w:rPr>
              <w:t>Som</w:t>
            </w:r>
            <w:proofErr w:type="spellEnd"/>
            <w:r>
              <w:rPr>
                <w:b/>
                <w:spacing w:val="-5"/>
                <w:sz w:val="20"/>
              </w:rPr>
              <w:t xml:space="preserve"> </w:t>
            </w:r>
            <w:proofErr w:type="spellStart"/>
            <w:r>
              <w:rPr>
                <w:b/>
                <w:sz w:val="20"/>
              </w:rPr>
              <w:t>der</w:t>
            </w:r>
            <w:proofErr w:type="spellEnd"/>
            <w:r>
              <w:rPr>
                <w:b/>
                <w:spacing w:val="-4"/>
                <w:sz w:val="20"/>
              </w:rPr>
              <w:t xml:space="preserve"> </w:t>
            </w:r>
            <w:proofErr w:type="spellStart"/>
            <w:r>
              <w:rPr>
                <w:b/>
                <w:sz w:val="20"/>
              </w:rPr>
              <w:t>lasten</w:t>
            </w:r>
            <w:proofErr w:type="spellEnd"/>
          </w:p>
        </w:tc>
        <w:tc>
          <w:tcPr>
            <w:tcW w:w="1701"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tabs>
                <w:tab w:val="left" w:pos="650"/>
              </w:tabs>
              <w:spacing w:before="118"/>
              <w:ind w:right="94"/>
              <w:jc w:val="right"/>
              <w:rPr>
                <w:sz w:val="20"/>
              </w:rPr>
            </w:pPr>
            <w:r>
              <w:rPr>
                <w:rFonts w:ascii="Times New Roman"/>
                <w:w w:val="99"/>
                <w:sz w:val="20"/>
                <w:u w:val="thick"/>
              </w:rPr>
              <w:t xml:space="preserve"> </w:t>
            </w:r>
            <w:r>
              <w:rPr>
                <w:rFonts w:ascii="Times New Roman"/>
                <w:sz w:val="20"/>
                <w:u w:val="thick"/>
              </w:rPr>
              <w:tab/>
            </w:r>
            <w:r>
              <w:rPr>
                <w:sz w:val="20"/>
                <w:u w:val="thick"/>
              </w:rPr>
              <w:t xml:space="preserve">74.908 </w:t>
            </w:r>
            <w:r>
              <w:rPr>
                <w:spacing w:val="-3"/>
                <w:sz w:val="20"/>
                <w:u w:val="thick"/>
              </w:rPr>
              <w:t xml:space="preserve"> </w:t>
            </w:r>
          </w:p>
        </w:tc>
        <w:tc>
          <w:tcPr>
            <w:tcW w:w="1418"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tabs>
                <w:tab w:val="left" w:pos="650"/>
              </w:tabs>
              <w:spacing w:before="118"/>
              <w:ind w:right="48"/>
              <w:jc w:val="right"/>
              <w:rPr>
                <w:sz w:val="20"/>
              </w:rPr>
            </w:pPr>
            <w:r>
              <w:rPr>
                <w:rFonts w:ascii="Times New Roman"/>
                <w:w w:val="99"/>
                <w:sz w:val="20"/>
                <w:u w:val="thick"/>
              </w:rPr>
              <w:t xml:space="preserve"> </w:t>
            </w:r>
            <w:r>
              <w:rPr>
                <w:rFonts w:ascii="Times New Roman"/>
                <w:sz w:val="20"/>
                <w:u w:val="thick"/>
              </w:rPr>
              <w:tab/>
            </w:r>
            <w:r>
              <w:rPr>
                <w:sz w:val="20"/>
                <w:u w:val="thick"/>
              </w:rPr>
              <w:t xml:space="preserve">70.513 </w:t>
            </w:r>
            <w:r>
              <w:rPr>
                <w:spacing w:val="-3"/>
                <w:sz w:val="20"/>
                <w:u w:val="thick"/>
              </w:rPr>
              <w:t xml:space="preserve"> </w:t>
            </w:r>
          </w:p>
        </w:tc>
      </w:tr>
      <w:tr w:rsidR="00234D30" w:rsidTr="003D3009">
        <w:trPr>
          <w:trHeight w:val="475"/>
        </w:trPr>
        <w:tc>
          <w:tcPr>
            <w:tcW w:w="2994" w:type="dxa"/>
          </w:tcPr>
          <w:p w:rsidR="00234D30" w:rsidRDefault="00234D30" w:rsidP="005478D0">
            <w:pPr>
              <w:pStyle w:val="TableParagraph"/>
              <w:spacing w:before="120"/>
              <w:ind w:left="50"/>
              <w:rPr>
                <w:b/>
                <w:sz w:val="20"/>
              </w:rPr>
            </w:pPr>
            <w:proofErr w:type="spellStart"/>
            <w:r>
              <w:rPr>
                <w:b/>
                <w:sz w:val="20"/>
              </w:rPr>
              <w:t>Saldo</w:t>
            </w:r>
            <w:proofErr w:type="spellEnd"/>
            <w:r>
              <w:rPr>
                <w:b/>
                <w:spacing w:val="-5"/>
                <w:sz w:val="20"/>
              </w:rPr>
              <w:t xml:space="preserve"> </w:t>
            </w:r>
            <w:proofErr w:type="spellStart"/>
            <w:r>
              <w:rPr>
                <w:b/>
                <w:sz w:val="20"/>
              </w:rPr>
              <w:t>baten</w:t>
            </w:r>
            <w:proofErr w:type="spellEnd"/>
            <w:r>
              <w:rPr>
                <w:b/>
                <w:spacing w:val="-4"/>
                <w:sz w:val="20"/>
              </w:rPr>
              <w:t xml:space="preserve"> </w:t>
            </w:r>
            <w:r>
              <w:rPr>
                <w:b/>
                <w:sz w:val="20"/>
              </w:rPr>
              <w:t>en</w:t>
            </w:r>
            <w:r>
              <w:rPr>
                <w:b/>
                <w:spacing w:val="-4"/>
                <w:sz w:val="20"/>
              </w:rPr>
              <w:t xml:space="preserve"> </w:t>
            </w:r>
            <w:proofErr w:type="spellStart"/>
            <w:r>
              <w:rPr>
                <w:b/>
                <w:sz w:val="20"/>
              </w:rPr>
              <w:t>lasten</w:t>
            </w:r>
            <w:proofErr w:type="spellEnd"/>
          </w:p>
        </w:tc>
        <w:tc>
          <w:tcPr>
            <w:tcW w:w="1701"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spacing w:before="118"/>
              <w:ind w:right="202"/>
              <w:jc w:val="right"/>
              <w:rPr>
                <w:sz w:val="20"/>
              </w:rPr>
            </w:pPr>
            <w:r>
              <w:rPr>
                <w:sz w:val="20"/>
              </w:rPr>
              <w:t>5.282</w:t>
            </w:r>
          </w:p>
        </w:tc>
        <w:tc>
          <w:tcPr>
            <w:tcW w:w="1418"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spacing w:before="118"/>
              <w:ind w:right="155"/>
              <w:jc w:val="right"/>
              <w:rPr>
                <w:sz w:val="20"/>
              </w:rPr>
            </w:pPr>
            <w:r>
              <w:rPr>
                <w:sz w:val="20"/>
              </w:rPr>
              <w:t>10.694</w:t>
            </w:r>
          </w:p>
        </w:tc>
      </w:tr>
      <w:tr w:rsidR="00234D30" w:rsidTr="003D3009">
        <w:trPr>
          <w:trHeight w:val="355"/>
        </w:trPr>
        <w:tc>
          <w:tcPr>
            <w:tcW w:w="2994" w:type="dxa"/>
          </w:tcPr>
          <w:p w:rsidR="005478D0" w:rsidRDefault="00234D30" w:rsidP="005478D0">
            <w:pPr>
              <w:pStyle w:val="TableParagraph"/>
              <w:spacing w:before="118" w:line="217" w:lineRule="exact"/>
              <w:ind w:left="50"/>
              <w:rPr>
                <w:sz w:val="20"/>
              </w:rPr>
            </w:pPr>
            <w:proofErr w:type="spellStart"/>
            <w:r>
              <w:rPr>
                <w:sz w:val="20"/>
              </w:rPr>
              <w:t>Rentebaten</w:t>
            </w:r>
            <w:proofErr w:type="spellEnd"/>
            <w:r>
              <w:rPr>
                <w:spacing w:val="-8"/>
                <w:sz w:val="20"/>
              </w:rPr>
              <w:t xml:space="preserve"> </w:t>
            </w:r>
            <w:r>
              <w:rPr>
                <w:sz w:val="20"/>
              </w:rPr>
              <w:t>en</w:t>
            </w:r>
          </w:p>
          <w:p w:rsidR="00234D30" w:rsidRDefault="00234D30" w:rsidP="003D3009">
            <w:pPr>
              <w:pStyle w:val="TableParagraph"/>
              <w:rPr>
                <w:i/>
                <w:sz w:val="16"/>
              </w:rPr>
            </w:pPr>
            <w:r>
              <w:rPr>
                <w:spacing w:val="-7"/>
              </w:rPr>
              <w:t xml:space="preserve"> </w:t>
            </w:r>
            <w:proofErr w:type="spellStart"/>
            <w:r>
              <w:t>soortgelijke</w:t>
            </w:r>
            <w:proofErr w:type="spellEnd"/>
            <w:r>
              <w:rPr>
                <w:spacing w:val="-7"/>
              </w:rPr>
              <w:t xml:space="preserve"> </w:t>
            </w:r>
            <w:proofErr w:type="spellStart"/>
            <w:r>
              <w:t>opbrengsten</w:t>
            </w:r>
            <w:proofErr w:type="spellEnd"/>
            <w:r>
              <w:rPr>
                <w:spacing w:val="43"/>
              </w:rPr>
              <w:t xml:space="preserve"> </w:t>
            </w:r>
          </w:p>
        </w:tc>
        <w:tc>
          <w:tcPr>
            <w:tcW w:w="1701" w:type="dxa"/>
          </w:tcPr>
          <w:p w:rsidR="00234D30" w:rsidRDefault="00234D30" w:rsidP="005478D0">
            <w:pPr>
              <w:pStyle w:val="TableParagraph"/>
              <w:spacing w:before="118" w:line="217" w:lineRule="exact"/>
              <w:ind w:right="158"/>
              <w:jc w:val="right"/>
              <w:rPr>
                <w:sz w:val="20"/>
              </w:rPr>
            </w:pPr>
            <w:r>
              <w:rPr>
                <w:w w:val="99"/>
                <w:sz w:val="20"/>
              </w:rPr>
              <w:t>-</w:t>
            </w:r>
          </w:p>
        </w:tc>
        <w:tc>
          <w:tcPr>
            <w:tcW w:w="1417" w:type="dxa"/>
          </w:tcPr>
          <w:p w:rsidR="00234D30" w:rsidRDefault="00234D30" w:rsidP="005478D0">
            <w:pPr>
              <w:pStyle w:val="TableParagraph"/>
              <w:rPr>
                <w:rFonts w:ascii="Times New Roman"/>
                <w:sz w:val="20"/>
              </w:rPr>
            </w:pPr>
          </w:p>
        </w:tc>
        <w:tc>
          <w:tcPr>
            <w:tcW w:w="1418" w:type="dxa"/>
          </w:tcPr>
          <w:p w:rsidR="00234D30" w:rsidRDefault="00234D30" w:rsidP="005478D0">
            <w:pPr>
              <w:pStyle w:val="TableParagraph"/>
              <w:spacing w:before="118" w:line="217" w:lineRule="exact"/>
              <w:ind w:right="156"/>
              <w:jc w:val="right"/>
              <w:rPr>
                <w:sz w:val="20"/>
              </w:rPr>
            </w:pPr>
            <w:r>
              <w:rPr>
                <w:w w:val="99"/>
                <w:sz w:val="20"/>
              </w:rPr>
              <w:t>5</w:t>
            </w:r>
          </w:p>
        </w:tc>
        <w:tc>
          <w:tcPr>
            <w:tcW w:w="1417" w:type="dxa"/>
          </w:tcPr>
          <w:p w:rsidR="00234D30" w:rsidRDefault="00234D30" w:rsidP="005478D0">
            <w:pPr>
              <w:pStyle w:val="TableParagraph"/>
              <w:rPr>
                <w:rFonts w:ascii="Times New Roman"/>
                <w:sz w:val="20"/>
              </w:rPr>
            </w:pPr>
          </w:p>
        </w:tc>
      </w:tr>
      <w:tr w:rsidR="00234D30" w:rsidTr="003D3009">
        <w:trPr>
          <w:trHeight w:val="356"/>
        </w:trPr>
        <w:tc>
          <w:tcPr>
            <w:tcW w:w="2994" w:type="dxa"/>
          </w:tcPr>
          <w:p w:rsidR="005478D0" w:rsidRDefault="00234D30" w:rsidP="005478D0">
            <w:pPr>
              <w:pStyle w:val="TableParagraph"/>
              <w:tabs>
                <w:tab w:val="right" w:pos="3868"/>
              </w:tabs>
              <w:ind w:left="50"/>
              <w:rPr>
                <w:spacing w:val="-3"/>
                <w:sz w:val="20"/>
              </w:rPr>
            </w:pPr>
            <w:proofErr w:type="spellStart"/>
            <w:r>
              <w:rPr>
                <w:sz w:val="20"/>
              </w:rPr>
              <w:t>Rentelasten</w:t>
            </w:r>
            <w:proofErr w:type="spellEnd"/>
            <w:r>
              <w:rPr>
                <w:spacing w:val="-4"/>
                <w:sz w:val="20"/>
              </w:rPr>
              <w:t xml:space="preserve"> </w:t>
            </w:r>
            <w:r>
              <w:rPr>
                <w:sz w:val="20"/>
              </w:rPr>
              <w:t>en</w:t>
            </w:r>
            <w:r>
              <w:rPr>
                <w:spacing w:val="-3"/>
                <w:sz w:val="20"/>
              </w:rPr>
              <w:t xml:space="preserve"> </w:t>
            </w:r>
          </w:p>
          <w:p w:rsidR="00234D30" w:rsidRDefault="00234D30" w:rsidP="003D3009">
            <w:pPr>
              <w:pStyle w:val="TableParagraph"/>
              <w:tabs>
                <w:tab w:val="right" w:pos="3868"/>
              </w:tabs>
              <w:ind w:left="50"/>
              <w:rPr>
                <w:i/>
                <w:sz w:val="16"/>
              </w:rPr>
            </w:pPr>
            <w:proofErr w:type="spellStart"/>
            <w:r>
              <w:rPr>
                <w:sz w:val="20"/>
              </w:rPr>
              <w:t>soortgelijke</w:t>
            </w:r>
            <w:proofErr w:type="spellEnd"/>
            <w:r>
              <w:rPr>
                <w:spacing w:val="-4"/>
                <w:sz w:val="20"/>
              </w:rPr>
              <w:t xml:space="preserve"> </w:t>
            </w:r>
            <w:proofErr w:type="spellStart"/>
            <w:r>
              <w:rPr>
                <w:sz w:val="20"/>
              </w:rPr>
              <w:t>kosten</w:t>
            </w:r>
            <w:proofErr w:type="spellEnd"/>
          </w:p>
        </w:tc>
        <w:tc>
          <w:tcPr>
            <w:tcW w:w="1701" w:type="dxa"/>
          </w:tcPr>
          <w:p w:rsidR="003D3009" w:rsidRDefault="003D3009" w:rsidP="005478D0">
            <w:pPr>
              <w:pStyle w:val="TableParagraph"/>
              <w:tabs>
                <w:tab w:val="left" w:pos="926"/>
              </w:tabs>
              <w:ind w:right="49"/>
              <w:jc w:val="right"/>
              <w:rPr>
                <w:rFonts w:ascii="Times New Roman"/>
                <w:w w:val="99"/>
                <w:sz w:val="20"/>
                <w:u w:val="thick"/>
              </w:rPr>
            </w:pPr>
          </w:p>
          <w:p w:rsidR="003D3009" w:rsidRDefault="00234D30" w:rsidP="005478D0">
            <w:pPr>
              <w:pStyle w:val="TableParagraph"/>
              <w:tabs>
                <w:tab w:val="left" w:pos="926"/>
              </w:tabs>
              <w:ind w:right="49"/>
              <w:jc w:val="right"/>
              <w:rPr>
                <w:sz w:val="20"/>
                <w:u w:val="thick"/>
              </w:rPr>
            </w:pPr>
            <w:r>
              <w:rPr>
                <w:rFonts w:ascii="Times New Roman"/>
                <w:w w:val="99"/>
                <w:sz w:val="20"/>
                <w:u w:val="thick"/>
              </w:rPr>
              <w:t xml:space="preserve"> </w:t>
            </w:r>
            <w:r>
              <w:rPr>
                <w:rFonts w:ascii="Times New Roman"/>
                <w:sz w:val="20"/>
                <w:u w:val="thick"/>
              </w:rPr>
              <w:tab/>
            </w:r>
            <w:r>
              <w:rPr>
                <w:sz w:val="20"/>
                <w:u w:val="thick"/>
              </w:rPr>
              <w:t>193</w:t>
            </w:r>
          </w:p>
          <w:p w:rsidR="00234D30" w:rsidRDefault="00234D30" w:rsidP="003D3009">
            <w:pPr>
              <w:pStyle w:val="TableParagraph"/>
              <w:tabs>
                <w:tab w:val="left" w:pos="926"/>
              </w:tabs>
              <w:ind w:right="49"/>
              <w:rPr>
                <w:sz w:val="20"/>
              </w:rPr>
            </w:pPr>
          </w:p>
        </w:tc>
        <w:tc>
          <w:tcPr>
            <w:tcW w:w="1417" w:type="dxa"/>
          </w:tcPr>
          <w:p w:rsidR="00234D30" w:rsidRDefault="00234D30" w:rsidP="005478D0">
            <w:pPr>
              <w:pStyle w:val="TableParagraph"/>
              <w:rPr>
                <w:rFonts w:ascii="Times New Roman"/>
                <w:sz w:val="20"/>
              </w:rPr>
            </w:pPr>
          </w:p>
        </w:tc>
        <w:tc>
          <w:tcPr>
            <w:tcW w:w="1418" w:type="dxa"/>
          </w:tcPr>
          <w:p w:rsidR="003D3009" w:rsidRDefault="003D3009" w:rsidP="005478D0">
            <w:pPr>
              <w:pStyle w:val="TableParagraph"/>
              <w:tabs>
                <w:tab w:val="left" w:pos="926"/>
              </w:tabs>
              <w:ind w:right="48"/>
              <w:jc w:val="right"/>
              <w:rPr>
                <w:rFonts w:ascii="Times New Roman"/>
                <w:w w:val="99"/>
                <w:sz w:val="20"/>
                <w:u w:val="thick"/>
              </w:rPr>
            </w:pPr>
          </w:p>
          <w:p w:rsidR="003D3009" w:rsidRDefault="00234D30" w:rsidP="005478D0">
            <w:pPr>
              <w:pStyle w:val="TableParagraph"/>
              <w:tabs>
                <w:tab w:val="left" w:pos="926"/>
              </w:tabs>
              <w:ind w:right="48"/>
              <w:jc w:val="right"/>
              <w:rPr>
                <w:sz w:val="20"/>
                <w:u w:val="thick"/>
              </w:rPr>
            </w:pPr>
            <w:r>
              <w:rPr>
                <w:rFonts w:ascii="Times New Roman"/>
                <w:w w:val="99"/>
                <w:sz w:val="20"/>
                <w:u w:val="thick"/>
              </w:rPr>
              <w:t xml:space="preserve"> </w:t>
            </w:r>
            <w:r>
              <w:rPr>
                <w:rFonts w:ascii="Times New Roman"/>
                <w:sz w:val="20"/>
                <w:u w:val="thick"/>
              </w:rPr>
              <w:tab/>
            </w:r>
            <w:r>
              <w:rPr>
                <w:sz w:val="20"/>
                <w:u w:val="thick"/>
              </w:rPr>
              <w:t>163</w:t>
            </w:r>
          </w:p>
          <w:p w:rsidR="00234D30" w:rsidRDefault="00234D30" w:rsidP="003D3009">
            <w:pPr>
              <w:pStyle w:val="TableParagraph"/>
              <w:tabs>
                <w:tab w:val="left" w:pos="926"/>
              </w:tabs>
              <w:ind w:right="48"/>
              <w:rPr>
                <w:sz w:val="20"/>
              </w:rPr>
            </w:pPr>
          </w:p>
        </w:tc>
        <w:tc>
          <w:tcPr>
            <w:tcW w:w="1417" w:type="dxa"/>
          </w:tcPr>
          <w:p w:rsidR="00234D30" w:rsidRDefault="00234D30" w:rsidP="005478D0">
            <w:pPr>
              <w:pStyle w:val="TableParagraph"/>
              <w:rPr>
                <w:rFonts w:ascii="Times New Roman"/>
                <w:sz w:val="20"/>
              </w:rPr>
            </w:pPr>
          </w:p>
        </w:tc>
      </w:tr>
      <w:tr w:rsidR="00234D30" w:rsidTr="003D3009">
        <w:trPr>
          <w:trHeight w:val="476"/>
        </w:trPr>
        <w:tc>
          <w:tcPr>
            <w:tcW w:w="2994" w:type="dxa"/>
          </w:tcPr>
          <w:p w:rsidR="00234D30" w:rsidRDefault="00234D30" w:rsidP="005478D0">
            <w:pPr>
              <w:pStyle w:val="TableParagraph"/>
              <w:rPr>
                <w:rFonts w:ascii="Times New Roman"/>
                <w:sz w:val="20"/>
              </w:rPr>
            </w:pPr>
          </w:p>
        </w:tc>
        <w:tc>
          <w:tcPr>
            <w:tcW w:w="1701"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tabs>
                <w:tab w:val="left" w:pos="871"/>
              </w:tabs>
              <w:spacing w:before="118"/>
              <w:ind w:right="94"/>
              <w:jc w:val="right"/>
              <w:rPr>
                <w:sz w:val="20"/>
              </w:rPr>
            </w:pPr>
            <w:r>
              <w:rPr>
                <w:rFonts w:ascii="Times New Roman"/>
                <w:w w:val="99"/>
                <w:sz w:val="20"/>
                <w:u w:val="thick"/>
              </w:rPr>
              <w:t xml:space="preserve"> </w:t>
            </w:r>
            <w:r>
              <w:rPr>
                <w:rFonts w:ascii="Times New Roman"/>
                <w:sz w:val="20"/>
                <w:u w:val="thick"/>
              </w:rPr>
              <w:tab/>
            </w:r>
            <w:r>
              <w:rPr>
                <w:sz w:val="20"/>
                <w:u w:val="thick"/>
              </w:rPr>
              <w:t xml:space="preserve">-193 </w:t>
            </w:r>
            <w:r>
              <w:rPr>
                <w:spacing w:val="-17"/>
                <w:sz w:val="20"/>
                <w:u w:val="thick"/>
              </w:rPr>
              <w:t xml:space="preserve"> </w:t>
            </w:r>
          </w:p>
        </w:tc>
        <w:tc>
          <w:tcPr>
            <w:tcW w:w="1418"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tabs>
                <w:tab w:val="left" w:pos="871"/>
              </w:tabs>
              <w:spacing w:before="118"/>
              <w:ind w:right="48"/>
              <w:jc w:val="right"/>
              <w:rPr>
                <w:sz w:val="20"/>
              </w:rPr>
            </w:pPr>
            <w:r>
              <w:rPr>
                <w:rFonts w:ascii="Times New Roman"/>
                <w:w w:val="99"/>
                <w:sz w:val="20"/>
                <w:u w:val="thick"/>
              </w:rPr>
              <w:t xml:space="preserve"> </w:t>
            </w:r>
            <w:r>
              <w:rPr>
                <w:rFonts w:ascii="Times New Roman"/>
                <w:sz w:val="20"/>
                <w:u w:val="thick"/>
              </w:rPr>
              <w:tab/>
            </w:r>
            <w:r>
              <w:rPr>
                <w:sz w:val="20"/>
                <w:u w:val="thick"/>
              </w:rPr>
              <w:t xml:space="preserve">-158 </w:t>
            </w:r>
            <w:r>
              <w:rPr>
                <w:spacing w:val="-17"/>
                <w:sz w:val="20"/>
                <w:u w:val="thick"/>
              </w:rPr>
              <w:t xml:space="preserve"> </w:t>
            </w:r>
          </w:p>
        </w:tc>
      </w:tr>
      <w:tr w:rsidR="00234D30" w:rsidTr="003D3009">
        <w:trPr>
          <w:trHeight w:val="381"/>
        </w:trPr>
        <w:tc>
          <w:tcPr>
            <w:tcW w:w="2994" w:type="dxa"/>
          </w:tcPr>
          <w:p w:rsidR="00234D30" w:rsidRDefault="00234D30" w:rsidP="005478D0">
            <w:pPr>
              <w:pStyle w:val="TableParagraph"/>
              <w:spacing w:before="120"/>
              <w:ind w:left="50"/>
              <w:rPr>
                <w:b/>
                <w:sz w:val="20"/>
              </w:rPr>
            </w:pPr>
            <w:proofErr w:type="spellStart"/>
            <w:r>
              <w:rPr>
                <w:b/>
                <w:sz w:val="20"/>
              </w:rPr>
              <w:t>Resultaat</w:t>
            </w:r>
            <w:proofErr w:type="spellEnd"/>
          </w:p>
          <w:p w:rsidR="003D3009" w:rsidRDefault="003D3009" w:rsidP="005478D0">
            <w:pPr>
              <w:pStyle w:val="TableParagraph"/>
              <w:spacing w:before="120"/>
              <w:ind w:left="50"/>
              <w:rPr>
                <w:b/>
                <w:sz w:val="20"/>
              </w:rPr>
            </w:pPr>
          </w:p>
        </w:tc>
        <w:tc>
          <w:tcPr>
            <w:tcW w:w="1701"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tabs>
                <w:tab w:val="left" w:pos="760"/>
              </w:tabs>
              <w:spacing w:before="120"/>
              <w:ind w:right="94"/>
              <w:jc w:val="right"/>
              <w:rPr>
                <w:b/>
                <w:sz w:val="20"/>
              </w:rPr>
            </w:pPr>
            <w:r>
              <w:rPr>
                <w:rFonts w:ascii="Times New Roman"/>
                <w:w w:val="99"/>
                <w:sz w:val="20"/>
                <w:u w:val="single"/>
              </w:rPr>
              <w:t xml:space="preserve"> </w:t>
            </w:r>
            <w:r>
              <w:rPr>
                <w:rFonts w:ascii="Times New Roman"/>
                <w:sz w:val="20"/>
                <w:u w:val="single"/>
              </w:rPr>
              <w:tab/>
            </w:r>
            <w:r>
              <w:rPr>
                <w:b/>
                <w:sz w:val="20"/>
                <w:u w:val="single"/>
              </w:rPr>
              <w:t xml:space="preserve">5.089 </w:t>
            </w:r>
            <w:r>
              <w:rPr>
                <w:b/>
                <w:spacing w:val="-4"/>
                <w:sz w:val="20"/>
                <w:u w:val="single"/>
              </w:rPr>
              <w:t xml:space="preserve"> </w:t>
            </w:r>
          </w:p>
        </w:tc>
        <w:tc>
          <w:tcPr>
            <w:tcW w:w="1418" w:type="dxa"/>
          </w:tcPr>
          <w:p w:rsidR="00234D30" w:rsidRDefault="00234D30" w:rsidP="005478D0">
            <w:pPr>
              <w:pStyle w:val="TableParagraph"/>
              <w:rPr>
                <w:rFonts w:ascii="Times New Roman"/>
                <w:sz w:val="20"/>
              </w:rPr>
            </w:pPr>
          </w:p>
        </w:tc>
        <w:tc>
          <w:tcPr>
            <w:tcW w:w="1417" w:type="dxa"/>
          </w:tcPr>
          <w:p w:rsidR="00234D30" w:rsidRDefault="00234D30" w:rsidP="005478D0">
            <w:pPr>
              <w:pStyle w:val="TableParagraph"/>
              <w:tabs>
                <w:tab w:val="left" w:pos="650"/>
              </w:tabs>
              <w:spacing w:before="120"/>
              <w:ind w:right="48"/>
              <w:jc w:val="right"/>
              <w:rPr>
                <w:b/>
                <w:sz w:val="20"/>
              </w:rPr>
            </w:pPr>
            <w:r>
              <w:rPr>
                <w:rFonts w:ascii="Times New Roman"/>
                <w:w w:val="99"/>
                <w:sz w:val="20"/>
                <w:u w:val="single"/>
              </w:rPr>
              <w:t xml:space="preserve"> </w:t>
            </w:r>
            <w:r>
              <w:rPr>
                <w:rFonts w:ascii="Times New Roman"/>
                <w:sz w:val="20"/>
                <w:u w:val="single"/>
              </w:rPr>
              <w:tab/>
            </w:r>
            <w:r>
              <w:rPr>
                <w:b/>
                <w:sz w:val="20"/>
                <w:u w:val="single"/>
              </w:rPr>
              <w:t xml:space="preserve">10.536 </w:t>
            </w:r>
            <w:r>
              <w:rPr>
                <w:b/>
                <w:spacing w:val="-3"/>
                <w:sz w:val="20"/>
                <w:u w:val="single"/>
              </w:rPr>
              <w:t xml:space="preserve"> </w:t>
            </w:r>
          </w:p>
        </w:tc>
      </w:tr>
    </w:tbl>
    <w:p w:rsidR="00234D30" w:rsidRDefault="00234D30" w:rsidP="00234D30">
      <w:pPr>
        <w:rPr>
          <w:sz w:val="20"/>
        </w:rPr>
      </w:pPr>
    </w:p>
    <w:p w:rsidR="00032DF3" w:rsidRPr="002C5081" w:rsidRDefault="00032DF3" w:rsidP="008D051A">
      <w:pPr>
        <w:pStyle w:val="Kop31"/>
        <w:rPr>
          <w:rFonts w:asciiTheme="minorHAnsi" w:hAnsiTheme="minorHAnsi" w:cstheme="minorHAnsi"/>
          <w:b w:val="0"/>
          <w:sz w:val="20"/>
          <w:szCs w:val="20"/>
        </w:rPr>
      </w:pPr>
    </w:p>
    <w:p w:rsidR="00032DF3" w:rsidRPr="002C5081" w:rsidRDefault="00032DF3" w:rsidP="008D051A">
      <w:pPr>
        <w:pStyle w:val="Kop31"/>
        <w:rPr>
          <w:rFonts w:asciiTheme="minorHAnsi" w:hAnsiTheme="minorHAnsi" w:cstheme="minorHAnsi"/>
          <w:b w:val="0"/>
          <w:sz w:val="22"/>
          <w:szCs w:val="22"/>
        </w:rPr>
      </w:pPr>
    </w:p>
    <w:p w:rsidR="00032DF3" w:rsidRPr="002C5081" w:rsidRDefault="00032DF3" w:rsidP="008D051A">
      <w:pPr>
        <w:pStyle w:val="Kop31"/>
        <w:rPr>
          <w:rFonts w:asciiTheme="minorHAnsi" w:hAnsiTheme="minorHAnsi" w:cstheme="minorHAnsi"/>
          <w:b w:val="0"/>
          <w:sz w:val="22"/>
          <w:szCs w:val="22"/>
        </w:rPr>
      </w:pPr>
    </w:p>
    <w:p w:rsidR="007D064E" w:rsidRDefault="007D064E">
      <w:pPr>
        <w:rPr>
          <w:rFonts w:cstheme="minorHAnsi"/>
          <w:sz w:val="24"/>
          <w:szCs w:val="24"/>
        </w:rPr>
      </w:pPr>
    </w:p>
    <w:sectPr w:rsidR="007D064E" w:rsidSect="00234D30">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46" w:rsidRDefault="00436D46" w:rsidP="0041196D">
      <w:pPr>
        <w:spacing w:after="0" w:line="240" w:lineRule="auto"/>
      </w:pPr>
      <w:r>
        <w:separator/>
      </w:r>
    </w:p>
  </w:endnote>
  <w:endnote w:type="continuationSeparator" w:id="0">
    <w:p w:rsidR="00436D46" w:rsidRDefault="00436D46" w:rsidP="00411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0" w:rsidRDefault="005478D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0" w:rsidRDefault="00E3591B" w:rsidP="0024587D">
    <w:pPr>
      <w:pStyle w:val="Voettekst"/>
      <w:jc w:val="right"/>
    </w:pPr>
    <w:sdt>
      <w:sdtPr>
        <w:id w:val="-574046832"/>
        <w:docPartObj>
          <w:docPartGallery w:val="Page Numbers (Bottom of Page)"/>
          <w:docPartUnique/>
        </w:docPartObj>
      </w:sdtPr>
      <w:sdtContent>
        <w:r>
          <w:rPr>
            <w:noProof/>
          </w:rPr>
          <w:fldChar w:fldCharType="begin"/>
        </w:r>
        <w:r w:rsidR="00B3102B">
          <w:rPr>
            <w:noProof/>
          </w:rPr>
          <w:instrText>PAGE   \* MERGEFORMAT</w:instrText>
        </w:r>
        <w:r>
          <w:rPr>
            <w:noProof/>
          </w:rPr>
          <w:fldChar w:fldCharType="separate"/>
        </w:r>
        <w:r w:rsidR="009D36A6">
          <w:rPr>
            <w:noProof/>
          </w:rPr>
          <w:t>10</w:t>
        </w:r>
        <w:r>
          <w:rPr>
            <w:noProof/>
          </w:rPr>
          <w:fldChar w:fldCharType="end"/>
        </w:r>
      </w:sdtContent>
    </w:sdt>
  </w:p>
  <w:p w:rsidR="005478D0" w:rsidRDefault="005478D0" w:rsidP="0024587D">
    <w:pPr>
      <w:pStyle w:val="Voettekst"/>
    </w:pPr>
    <w:r>
      <w:t>VPTZ Thuis Waken Rijk van Nijmegen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inanummer"/>
      </w:rPr>
      <w:id w:val="-1920868484"/>
      <w:docPartObj>
        <w:docPartGallery w:val="Page Numbers (Bottom of Page)"/>
        <w:docPartUnique/>
      </w:docPartObj>
    </w:sdtPr>
    <w:sdtContent>
      <w:p w:rsidR="005478D0" w:rsidRDefault="00E3591B" w:rsidP="00FB12FD">
        <w:pPr>
          <w:pStyle w:val="Voettekst"/>
          <w:framePr w:wrap="none" w:vAnchor="text" w:hAnchor="margin" w:xAlign="right" w:y="1"/>
          <w:rPr>
            <w:rStyle w:val="Paginanummer"/>
          </w:rPr>
        </w:pPr>
        <w:r>
          <w:rPr>
            <w:rStyle w:val="Paginanummer"/>
          </w:rPr>
          <w:fldChar w:fldCharType="begin"/>
        </w:r>
        <w:r w:rsidR="005478D0">
          <w:rPr>
            <w:rStyle w:val="Paginanummer"/>
          </w:rPr>
          <w:instrText xml:space="preserve"> PAGE </w:instrText>
        </w:r>
        <w:r>
          <w:rPr>
            <w:rStyle w:val="Paginanummer"/>
          </w:rPr>
          <w:fldChar w:fldCharType="separate"/>
        </w:r>
        <w:r w:rsidR="005478D0">
          <w:rPr>
            <w:rStyle w:val="Paginanummer"/>
            <w:noProof/>
          </w:rPr>
          <w:t>1</w:t>
        </w:r>
        <w:r>
          <w:rPr>
            <w:rStyle w:val="Paginanummer"/>
          </w:rPr>
          <w:fldChar w:fldCharType="end"/>
        </w:r>
      </w:p>
    </w:sdtContent>
  </w:sdt>
  <w:p w:rsidR="005478D0" w:rsidRDefault="005478D0" w:rsidP="00645365">
    <w:pPr>
      <w:pStyle w:val="Voettekst"/>
      <w:ind w:right="360"/>
    </w:pPr>
    <w:r>
      <w:rPr>
        <w:lang w:val="en-US"/>
      </w:rPr>
      <w:tab/>
    </w:r>
    <w:r>
      <w:rPr>
        <w:lang w:val="en-US"/>
      </w:rPr>
      <w:tab/>
    </w: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46" w:rsidRDefault="00436D46" w:rsidP="0041196D">
      <w:pPr>
        <w:spacing w:after="0" w:line="240" w:lineRule="auto"/>
      </w:pPr>
      <w:r>
        <w:separator/>
      </w:r>
    </w:p>
  </w:footnote>
  <w:footnote w:type="continuationSeparator" w:id="0">
    <w:p w:rsidR="00436D46" w:rsidRDefault="00436D46" w:rsidP="00411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0" w:rsidRDefault="005478D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0" w:rsidRPr="00CF3774" w:rsidRDefault="005478D0" w:rsidP="00CF377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0" w:rsidRDefault="005478D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8D051A"/>
    <w:rsid w:val="00004690"/>
    <w:rsid w:val="00013445"/>
    <w:rsid w:val="00032DF3"/>
    <w:rsid w:val="00034DC5"/>
    <w:rsid w:val="000727CA"/>
    <w:rsid w:val="00084E86"/>
    <w:rsid w:val="00085965"/>
    <w:rsid w:val="000B5700"/>
    <w:rsid w:val="000C3E26"/>
    <w:rsid w:val="000D7889"/>
    <w:rsid w:val="000E5BCB"/>
    <w:rsid w:val="000F6888"/>
    <w:rsid w:val="001156BB"/>
    <w:rsid w:val="0013524A"/>
    <w:rsid w:val="001C5B0F"/>
    <w:rsid w:val="001D7F41"/>
    <w:rsid w:val="00226904"/>
    <w:rsid w:val="00234D30"/>
    <w:rsid w:val="002447D1"/>
    <w:rsid w:val="0024587D"/>
    <w:rsid w:val="002468C1"/>
    <w:rsid w:val="00256D3A"/>
    <w:rsid w:val="00257063"/>
    <w:rsid w:val="00265654"/>
    <w:rsid w:val="00282FE4"/>
    <w:rsid w:val="002A2AE7"/>
    <w:rsid w:val="002C3515"/>
    <w:rsid w:val="002C5081"/>
    <w:rsid w:val="002D7A87"/>
    <w:rsid w:val="002F633F"/>
    <w:rsid w:val="003D3009"/>
    <w:rsid w:val="003F2B21"/>
    <w:rsid w:val="004075B0"/>
    <w:rsid w:val="0041196D"/>
    <w:rsid w:val="00417B0C"/>
    <w:rsid w:val="0043046D"/>
    <w:rsid w:val="00436D46"/>
    <w:rsid w:val="00474453"/>
    <w:rsid w:val="00482D7B"/>
    <w:rsid w:val="004B7816"/>
    <w:rsid w:val="004C564F"/>
    <w:rsid w:val="004C6BE2"/>
    <w:rsid w:val="00522242"/>
    <w:rsid w:val="005478D0"/>
    <w:rsid w:val="00561871"/>
    <w:rsid w:val="005633BC"/>
    <w:rsid w:val="00567928"/>
    <w:rsid w:val="005742E5"/>
    <w:rsid w:val="00584A54"/>
    <w:rsid w:val="005B00B2"/>
    <w:rsid w:val="005C474B"/>
    <w:rsid w:val="005F5C97"/>
    <w:rsid w:val="0060567D"/>
    <w:rsid w:val="00606CDA"/>
    <w:rsid w:val="00616783"/>
    <w:rsid w:val="00645365"/>
    <w:rsid w:val="006551F1"/>
    <w:rsid w:val="0065577B"/>
    <w:rsid w:val="006B34BB"/>
    <w:rsid w:val="006B3509"/>
    <w:rsid w:val="006C2F59"/>
    <w:rsid w:val="006C3147"/>
    <w:rsid w:val="006C60A5"/>
    <w:rsid w:val="00707A58"/>
    <w:rsid w:val="00710A92"/>
    <w:rsid w:val="007350BD"/>
    <w:rsid w:val="0076071A"/>
    <w:rsid w:val="007675DB"/>
    <w:rsid w:val="007B784D"/>
    <w:rsid w:val="007C7091"/>
    <w:rsid w:val="007D064E"/>
    <w:rsid w:val="007D23BF"/>
    <w:rsid w:val="007D6F9F"/>
    <w:rsid w:val="007F2CE6"/>
    <w:rsid w:val="0085305D"/>
    <w:rsid w:val="00853B77"/>
    <w:rsid w:val="00896A3C"/>
    <w:rsid w:val="008B533E"/>
    <w:rsid w:val="008D051A"/>
    <w:rsid w:val="008E1C75"/>
    <w:rsid w:val="00911698"/>
    <w:rsid w:val="00941E23"/>
    <w:rsid w:val="009A1D86"/>
    <w:rsid w:val="009C4B06"/>
    <w:rsid w:val="009D36A6"/>
    <w:rsid w:val="009E1075"/>
    <w:rsid w:val="009E5621"/>
    <w:rsid w:val="009F2170"/>
    <w:rsid w:val="009F4A84"/>
    <w:rsid w:val="00A11BE3"/>
    <w:rsid w:val="00A15D4C"/>
    <w:rsid w:val="00A406B5"/>
    <w:rsid w:val="00A77FAE"/>
    <w:rsid w:val="00A82497"/>
    <w:rsid w:val="00AA37B8"/>
    <w:rsid w:val="00AA601E"/>
    <w:rsid w:val="00AB19CB"/>
    <w:rsid w:val="00AC2F62"/>
    <w:rsid w:val="00B1786F"/>
    <w:rsid w:val="00B3102B"/>
    <w:rsid w:val="00B67356"/>
    <w:rsid w:val="00B7553D"/>
    <w:rsid w:val="00B81B17"/>
    <w:rsid w:val="00B84954"/>
    <w:rsid w:val="00BC2C0D"/>
    <w:rsid w:val="00BE1753"/>
    <w:rsid w:val="00BE5DF9"/>
    <w:rsid w:val="00BF1D8E"/>
    <w:rsid w:val="00C3115E"/>
    <w:rsid w:val="00C31E98"/>
    <w:rsid w:val="00C51921"/>
    <w:rsid w:val="00C53AF9"/>
    <w:rsid w:val="00C614B8"/>
    <w:rsid w:val="00C658B5"/>
    <w:rsid w:val="00CB599A"/>
    <w:rsid w:val="00CF3774"/>
    <w:rsid w:val="00CF7FAF"/>
    <w:rsid w:val="00D16250"/>
    <w:rsid w:val="00D26AC1"/>
    <w:rsid w:val="00D31FF1"/>
    <w:rsid w:val="00D358C0"/>
    <w:rsid w:val="00D4062E"/>
    <w:rsid w:val="00D832EA"/>
    <w:rsid w:val="00DB062D"/>
    <w:rsid w:val="00DD6702"/>
    <w:rsid w:val="00DF6EDC"/>
    <w:rsid w:val="00E20B07"/>
    <w:rsid w:val="00E256E5"/>
    <w:rsid w:val="00E2759A"/>
    <w:rsid w:val="00E33443"/>
    <w:rsid w:val="00E3591B"/>
    <w:rsid w:val="00E5715F"/>
    <w:rsid w:val="00E9651A"/>
    <w:rsid w:val="00EB6E9E"/>
    <w:rsid w:val="00EE2C12"/>
    <w:rsid w:val="00F34B60"/>
    <w:rsid w:val="00F34D94"/>
    <w:rsid w:val="00F51B3D"/>
    <w:rsid w:val="00F93956"/>
    <w:rsid w:val="00FB12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3AF9"/>
  </w:style>
  <w:style w:type="paragraph" w:styleId="Kop1">
    <w:name w:val="heading 1"/>
    <w:basedOn w:val="Standaard"/>
    <w:next w:val="Standaard"/>
    <w:link w:val="Kop1Char"/>
    <w:uiPriority w:val="9"/>
    <w:qFormat/>
    <w:rsid w:val="00CF7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8D051A"/>
    <w:pPr>
      <w:widowControl w:val="0"/>
      <w:autoSpaceDE w:val="0"/>
      <w:autoSpaceDN w:val="0"/>
      <w:spacing w:after="0" w:line="240" w:lineRule="auto"/>
    </w:pPr>
    <w:rPr>
      <w:rFonts w:ascii="Calibri" w:eastAsia="Calibri" w:hAnsi="Calibri" w:cs="Calibri"/>
      <w:sz w:val="24"/>
      <w:szCs w:val="24"/>
      <w:lang w:eastAsia="nl-NL" w:bidi="nl-NL"/>
    </w:rPr>
  </w:style>
  <w:style w:type="character" w:customStyle="1" w:styleId="PlattetekstChar">
    <w:name w:val="Platte tekst Char"/>
    <w:basedOn w:val="Standaardalinea-lettertype"/>
    <w:link w:val="Plattetekst"/>
    <w:uiPriority w:val="1"/>
    <w:rsid w:val="008D051A"/>
    <w:rPr>
      <w:rFonts w:ascii="Calibri" w:eastAsia="Calibri" w:hAnsi="Calibri" w:cs="Calibri"/>
      <w:sz w:val="24"/>
      <w:szCs w:val="24"/>
      <w:lang w:eastAsia="nl-NL" w:bidi="nl-NL"/>
    </w:rPr>
  </w:style>
  <w:style w:type="paragraph" w:customStyle="1" w:styleId="Kop31">
    <w:name w:val="Kop 31"/>
    <w:basedOn w:val="Standaard"/>
    <w:uiPriority w:val="1"/>
    <w:qFormat/>
    <w:rsid w:val="008D051A"/>
    <w:pPr>
      <w:widowControl w:val="0"/>
      <w:autoSpaceDE w:val="0"/>
      <w:autoSpaceDN w:val="0"/>
      <w:spacing w:after="0" w:line="240" w:lineRule="auto"/>
      <w:ind w:left="256"/>
      <w:outlineLvl w:val="3"/>
    </w:pPr>
    <w:rPr>
      <w:rFonts w:ascii="Calibri" w:eastAsia="Calibri" w:hAnsi="Calibri" w:cs="Calibri"/>
      <w:b/>
      <w:bCs/>
      <w:sz w:val="24"/>
      <w:szCs w:val="24"/>
      <w:lang w:eastAsia="nl-NL" w:bidi="nl-NL"/>
    </w:rPr>
  </w:style>
  <w:style w:type="table" w:customStyle="1" w:styleId="TableNormal">
    <w:name w:val="Table Normal"/>
    <w:uiPriority w:val="2"/>
    <w:semiHidden/>
    <w:unhideWhenUsed/>
    <w:qFormat/>
    <w:rsid w:val="00032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Kop11">
    <w:name w:val="Kop 11"/>
    <w:basedOn w:val="Standaard"/>
    <w:uiPriority w:val="1"/>
    <w:qFormat/>
    <w:rsid w:val="00032DF3"/>
    <w:pPr>
      <w:widowControl w:val="0"/>
      <w:autoSpaceDE w:val="0"/>
      <w:autoSpaceDN w:val="0"/>
      <w:spacing w:before="40" w:after="0" w:line="240" w:lineRule="auto"/>
      <w:ind w:left="256"/>
      <w:outlineLvl w:val="1"/>
    </w:pPr>
    <w:rPr>
      <w:rFonts w:ascii="Cambria" w:eastAsia="Cambria" w:hAnsi="Cambria" w:cs="Cambria"/>
      <w:sz w:val="32"/>
      <w:szCs w:val="32"/>
      <w:lang w:eastAsia="nl-NL" w:bidi="nl-NL"/>
    </w:rPr>
  </w:style>
  <w:style w:type="paragraph" w:customStyle="1" w:styleId="TableParagraph">
    <w:name w:val="Table Paragraph"/>
    <w:basedOn w:val="Standaard"/>
    <w:uiPriority w:val="1"/>
    <w:qFormat/>
    <w:rsid w:val="00032DF3"/>
    <w:pPr>
      <w:widowControl w:val="0"/>
      <w:autoSpaceDE w:val="0"/>
      <w:autoSpaceDN w:val="0"/>
      <w:spacing w:after="0" w:line="240" w:lineRule="auto"/>
    </w:pPr>
    <w:rPr>
      <w:rFonts w:ascii="Calibri" w:eastAsia="Calibri" w:hAnsi="Calibri" w:cs="Calibri"/>
      <w:lang w:eastAsia="nl-NL" w:bidi="nl-NL"/>
    </w:rPr>
  </w:style>
  <w:style w:type="paragraph" w:styleId="Koptekst">
    <w:name w:val="header"/>
    <w:basedOn w:val="Standaard"/>
    <w:link w:val="KoptekstChar"/>
    <w:uiPriority w:val="99"/>
    <w:unhideWhenUsed/>
    <w:rsid w:val="004119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196D"/>
  </w:style>
  <w:style w:type="paragraph" w:styleId="Voettekst">
    <w:name w:val="footer"/>
    <w:basedOn w:val="Standaard"/>
    <w:link w:val="VoettekstChar"/>
    <w:uiPriority w:val="99"/>
    <w:unhideWhenUsed/>
    <w:rsid w:val="004119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196D"/>
  </w:style>
  <w:style w:type="character" w:customStyle="1" w:styleId="Kop1Char">
    <w:name w:val="Kop 1 Char"/>
    <w:basedOn w:val="Standaardalinea-lettertype"/>
    <w:link w:val="Kop1"/>
    <w:uiPriority w:val="9"/>
    <w:rsid w:val="00CF7FA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F7FAF"/>
    <w:pPr>
      <w:outlineLvl w:val="9"/>
    </w:pPr>
    <w:rPr>
      <w:lang w:eastAsia="nl-NL"/>
    </w:rPr>
  </w:style>
  <w:style w:type="paragraph" w:styleId="Inhopg2">
    <w:name w:val="toc 2"/>
    <w:basedOn w:val="Standaard"/>
    <w:next w:val="Standaard"/>
    <w:autoRedefine/>
    <w:uiPriority w:val="39"/>
    <w:unhideWhenUsed/>
    <w:rsid w:val="00CF7FAF"/>
    <w:pPr>
      <w:spacing w:after="100"/>
      <w:ind w:left="220"/>
    </w:pPr>
  </w:style>
  <w:style w:type="character" w:styleId="Hyperlink">
    <w:name w:val="Hyperlink"/>
    <w:basedOn w:val="Standaardalinea-lettertype"/>
    <w:uiPriority w:val="99"/>
    <w:unhideWhenUsed/>
    <w:rsid w:val="00CF7FAF"/>
    <w:rPr>
      <w:color w:val="0563C1" w:themeColor="hyperlink"/>
      <w:u w:val="single"/>
    </w:rPr>
  </w:style>
  <w:style w:type="character" w:styleId="Paginanummer">
    <w:name w:val="page number"/>
    <w:basedOn w:val="Standaardalinea-lettertype"/>
    <w:uiPriority w:val="99"/>
    <w:semiHidden/>
    <w:unhideWhenUsed/>
    <w:rsid w:val="00645365"/>
  </w:style>
  <w:style w:type="paragraph" w:styleId="Ballontekst">
    <w:name w:val="Balloon Text"/>
    <w:basedOn w:val="Standaard"/>
    <w:link w:val="BallontekstChar"/>
    <w:uiPriority w:val="99"/>
    <w:semiHidden/>
    <w:unhideWhenUsed/>
    <w:rsid w:val="00AA60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01E"/>
    <w:rPr>
      <w:rFonts w:ascii="Tahoma" w:hAnsi="Tahoma" w:cs="Tahoma"/>
      <w:sz w:val="16"/>
      <w:szCs w:val="16"/>
    </w:rPr>
  </w:style>
  <w:style w:type="paragraph" w:styleId="Subtitel">
    <w:name w:val="Subtitle"/>
    <w:basedOn w:val="Standaard"/>
    <w:next w:val="Standaard"/>
    <w:link w:val="SubtitelChar"/>
    <w:uiPriority w:val="11"/>
    <w:qFormat/>
    <w:rsid w:val="0065577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elChar">
    <w:name w:val="Subtitel Char"/>
    <w:basedOn w:val="Standaardalinea-lettertype"/>
    <w:link w:val="Subtitel"/>
    <w:uiPriority w:val="11"/>
    <w:rsid w:val="0065577B"/>
    <w:rPr>
      <w:rFonts w:asciiTheme="majorHAnsi" w:eastAsiaTheme="majorEastAsia" w:hAnsiTheme="majorHAnsi" w:cstheme="majorBidi"/>
      <w:i/>
      <w:iCs/>
      <w:color w:val="4472C4" w:themeColor="accent1"/>
      <w:spacing w:val="15"/>
      <w:sz w:val="24"/>
      <w:szCs w:val="24"/>
    </w:rPr>
  </w:style>
  <w:style w:type="paragraph" w:styleId="Titel">
    <w:name w:val="Title"/>
    <w:basedOn w:val="Standaard"/>
    <w:link w:val="TitelChar"/>
    <w:uiPriority w:val="10"/>
    <w:qFormat/>
    <w:rsid w:val="00234D30"/>
    <w:pPr>
      <w:widowControl w:val="0"/>
      <w:autoSpaceDE w:val="0"/>
      <w:autoSpaceDN w:val="0"/>
      <w:spacing w:before="1" w:after="0" w:line="240" w:lineRule="auto"/>
      <w:ind w:left="179"/>
    </w:pPr>
    <w:rPr>
      <w:rFonts w:ascii="Arial" w:eastAsia="Arial" w:hAnsi="Arial" w:cs="Arial"/>
      <w:b/>
      <w:bCs/>
      <w:sz w:val="28"/>
      <w:szCs w:val="28"/>
      <w:lang w:val="en-US"/>
    </w:rPr>
  </w:style>
  <w:style w:type="character" w:customStyle="1" w:styleId="TitelChar">
    <w:name w:val="Titel Char"/>
    <w:basedOn w:val="Standaardalinea-lettertype"/>
    <w:link w:val="Titel"/>
    <w:uiPriority w:val="10"/>
    <w:rsid w:val="00234D30"/>
    <w:rPr>
      <w:rFonts w:ascii="Arial" w:eastAsia="Arial" w:hAnsi="Arial" w:cs="Arial"/>
      <w:b/>
      <w:bCs/>
      <w:sz w:val="28"/>
      <w:szCs w:val="28"/>
      <w:lang w:val="en-US"/>
    </w:rPr>
  </w:style>
</w:styles>
</file>

<file path=word/webSettings.xml><?xml version="1.0" encoding="utf-8"?>
<w:webSettings xmlns:r="http://schemas.openxmlformats.org/officeDocument/2006/relationships" xmlns:w="http://schemas.openxmlformats.org/wordprocessingml/2006/main">
  <w:divs>
    <w:div w:id="79185638">
      <w:bodyDiv w:val="1"/>
      <w:marLeft w:val="0"/>
      <w:marRight w:val="0"/>
      <w:marTop w:val="0"/>
      <w:marBottom w:val="0"/>
      <w:divBdr>
        <w:top w:val="none" w:sz="0" w:space="0" w:color="auto"/>
        <w:left w:val="none" w:sz="0" w:space="0" w:color="auto"/>
        <w:bottom w:val="none" w:sz="0" w:space="0" w:color="auto"/>
        <w:right w:val="none" w:sz="0" w:space="0" w:color="auto"/>
      </w:divBdr>
    </w:div>
    <w:div w:id="133640191">
      <w:bodyDiv w:val="1"/>
      <w:marLeft w:val="0"/>
      <w:marRight w:val="0"/>
      <w:marTop w:val="0"/>
      <w:marBottom w:val="0"/>
      <w:divBdr>
        <w:top w:val="none" w:sz="0" w:space="0" w:color="auto"/>
        <w:left w:val="none" w:sz="0" w:space="0" w:color="auto"/>
        <w:bottom w:val="none" w:sz="0" w:space="0" w:color="auto"/>
        <w:right w:val="none" w:sz="0" w:space="0" w:color="auto"/>
      </w:divBdr>
    </w:div>
    <w:div w:id="458308576">
      <w:bodyDiv w:val="1"/>
      <w:marLeft w:val="0"/>
      <w:marRight w:val="0"/>
      <w:marTop w:val="0"/>
      <w:marBottom w:val="0"/>
      <w:divBdr>
        <w:top w:val="none" w:sz="0" w:space="0" w:color="auto"/>
        <w:left w:val="none" w:sz="0" w:space="0" w:color="auto"/>
        <w:bottom w:val="none" w:sz="0" w:space="0" w:color="auto"/>
        <w:right w:val="none" w:sz="0" w:space="0" w:color="auto"/>
      </w:divBdr>
    </w:div>
    <w:div w:id="993877987">
      <w:bodyDiv w:val="1"/>
      <w:marLeft w:val="0"/>
      <w:marRight w:val="0"/>
      <w:marTop w:val="0"/>
      <w:marBottom w:val="0"/>
      <w:divBdr>
        <w:top w:val="none" w:sz="0" w:space="0" w:color="auto"/>
        <w:left w:val="none" w:sz="0" w:space="0" w:color="auto"/>
        <w:bottom w:val="none" w:sz="0" w:space="0" w:color="auto"/>
        <w:right w:val="none" w:sz="0" w:space="0" w:color="auto"/>
      </w:divBdr>
    </w:div>
    <w:div w:id="1250120398">
      <w:bodyDiv w:val="1"/>
      <w:marLeft w:val="0"/>
      <w:marRight w:val="0"/>
      <w:marTop w:val="0"/>
      <w:marBottom w:val="0"/>
      <w:divBdr>
        <w:top w:val="none" w:sz="0" w:space="0" w:color="auto"/>
        <w:left w:val="none" w:sz="0" w:space="0" w:color="auto"/>
        <w:bottom w:val="none" w:sz="0" w:space="0" w:color="auto"/>
        <w:right w:val="none" w:sz="0" w:space="0" w:color="auto"/>
      </w:divBdr>
    </w:div>
    <w:div w:id="1259630845">
      <w:bodyDiv w:val="1"/>
      <w:marLeft w:val="0"/>
      <w:marRight w:val="0"/>
      <w:marTop w:val="0"/>
      <w:marBottom w:val="0"/>
      <w:divBdr>
        <w:top w:val="none" w:sz="0" w:space="0" w:color="auto"/>
        <w:left w:val="none" w:sz="0" w:space="0" w:color="auto"/>
        <w:bottom w:val="none" w:sz="0" w:space="0" w:color="auto"/>
        <w:right w:val="none" w:sz="0" w:space="0" w:color="auto"/>
      </w:divBdr>
    </w:div>
    <w:div w:id="1324119320">
      <w:bodyDiv w:val="1"/>
      <w:marLeft w:val="0"/>
      <w:marRight w:val="0"/>
      <w:marTop w:val="0"/>
      <w:marBottom w:val="0"/>
      <w:divBdr>
        <w:top w:val="none" w:sz="0" w:space="0" w:color="auto"/>
        <w:left w:val="none" w:sz="0" w:space="0" w:color="auto"/>
        <w:bottom w:val="none" w:sz="0" w:space="0" w:color="auto"/>
        <w:right w:val="none" w:sz="0" w:space="0" w:color="auto"/>
      </w:divBdr>
    </w:div>
    <w:div w:id="1478650443">
      <w:bodyDiv w:val="1"/>
      <w:marLeft w:val="0"/>
      <w:marRight w:val="0"/>
      <w:marTop w:val="0"/>
      <w:marBottom w:val="0"/>
      <w:divBdr>
        <w:top w:val="none" w:sz="0" w:space="0" w:color="auto"/>
        <w:left w:val="none" w:sz="0" w:space="0" w:color="auto"/>
        <w:bottom w:val="none" w:sz="0" w:space="0" w:color="auto"/>
        <w:right w:val="none" w:sz="0" w:space="0" w:color="auto"/>
      </w:divBdr>
    </w:div>
    <w:div w:id="1932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75E13-0E99-4FED-91B0-D8007C0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2195</Words>
  <Characters>12077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jAARVERSLAG 2020</vt:lpstr>
    </vt:vector>
  </TitlesOfParts>
  <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2020</dc:title>
  <dc:creator>vptz-</dc:creator>
  <cp:lastModifiedBy>Hennie</cp:lastModifiedBy>
  <cp:revision>3</cp:revision>
  <dcterms:created xsi:type="dcterms:W3CDTF">2022-04-05T18:58:00Z</dcterms:created>
  <dcterms:modified xsi:type="dcterms:W3CDTF">2022-04-05T19:01:00Z</dcterms:modified>
</cp:coreProperties>
</file>